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0D" w:rsidRPr="00A86D0D" w:rsidRDefault="00A86D0D" w:rsidP="00A86D0D">
      <w:pPr>
        <w:spacing w:after="0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Программа </w:t>
      </w:r>
      <w:proofErr w:type="spellStart"/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>вебинара</w:t>
      </w:r>
      <w:proofErr w:type="spellEnd"/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A86D0D" w:rsidRPr="00A86D0D" w:rsidRDefault="00A86D0D" w:rsidP="00A86D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>«Взаимообучение городов»</w:t>
      </w:r>
    </w:p>
    <w:p w:rsidR="00A86D0D" w:rsidRPr="00A86D0D" w:rsidRDefault="00A86D0D" w:rsidP="00A86D0D">
      <w:pPr>
        <w:spacing w:after="0" w:line="264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Тема стажировки: </w:t>
      </w:r>
      <w:r w:rsidRPr="00A86D0D">
        <w:rPr>
          <w:rFonts w:ascii="Liberation Serif" w:eastAsia="Times New Roman" w:hAnsi="Liberation Serif" w:cs="Times New Roman"/>
          <w:b/>
          <w:bCs/>
          <w:color w:val="000000"/>
          <w:sz w:val="24"/>
          <w:szCs w:val="20"/>
          <w:lang w:eastAsia="ru-RU"/>
        </w:rPr>
        <w:t xml:space="preserve">"Развитие предпосылок </w:t>
      </w:r>
      <w:proofErr w:type="gramStart"/>
      <w:r w:rsidRPr="00A86D0D">
        <w:rPr>
          <w:rFonts w:ascii="Liberation Serif" w:eastAsia="Times New Roman" w:hAnsi="Liberation Serif" w:cs="Times New Roman"/>
          <w:b/>
          <w:bCs/>
          <w:color w:val="000000"/>
          <w:sz w:val="24"/>
          <w:szCs w:val="20"/>
          <w:lang w:eastAsia="ru-RU"/>
        </w:rPr>
        <w:t>естественно-научной</w:t>
      </w:r>
      <w:proofErr w:type="gramEnd"/>
      <w:r w:rsidRPr="00A86D0D">
        <w:rPr>
          <w:rFonts w:ascii="Liberation Serif" w:eastAsia="Times New Roman" w:hAnsi="Liberation Serif" w:cs="Times New Roman"/>
          <w:b/>
          <w:bCs/>
          <w:color w:val="000000"/>
          <w:sz w:val="24"/>
          <w:szCs w:val="20"/>
          <w:lang w:eastAsia="ru-RU"/>
        </w:rPr>
        <w:t xml:space="preserve"> грамотности у детей дошкольного возраста (технологические площадки)"</w:t>
      </w:r>
    </w:p>
    <w:p w:rsidR="00A86D0D" w:rsidRPr="00A86D0D" w:rsidRDefault="00A86D0D" w:rsidP="00A86D0D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Форма проведения: </w:t>
      </w: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дистанционно</w:t>
      </w:r>
    </w:p>
    <w:p w:rsidR="00A86D0D" w:rsidRPr="00A86D0D" w:rsidRDefault="00A86D0D" w:rsidP="00A86D0D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Дата проведения: </w:t>
      </w: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30.10.2025 </w:t>
      </w:r>
    </w:p>
    <w:p w:rsidR="00A86D0D" w:rsidRPr="00A86D0D" w:rsidRDefault="00A86D0D" w:rsidP="00A86D0D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>Время проведения:</w:t>
      </w: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12.00-13.00 (</w:t>
      </w:r>
      <w:proofErr w:type="spellStart"/>
      <w:proofErr w:type="gramStart"/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мск</w:t>
      </w:r>
      <w:proofErr w:type="spellEnd"/>
      <w:proofErr w:type="gramEnd"/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)</w:t>
      </w:r>
    </w:p>
    <w:p w:rsidR="00A86D0D" w:rsidRPr="00A86D0D" w:rsidRDefault="00A86D0D" w:rsidP="00A86D0D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>Целевая аудитория участников: педагогические работники дошкольных образовательных организаций</w:t>
      </w:r>
    </w:p>
    <w:p w:rsidR="00A86D0D" w:rsidRPr="00A86D0D" w:rsidRDefault="00A86D0D" w:rsidP="00A86D0D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6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Максимальное количество участников стажировки: </w:t>
      </w: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100 человек</w:t>
      </w:r>
    </w:p>
    <w:p w:rsidR="00A86D0D" w:rsidRPr="00A86D0D" w:rsidRDefault="00A86D0D" w:rsidP="00A86D0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 xml:space="preserve">Цель: </w:t>
      </w: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Совершенствование профессиональных компетенций педагогов дошкольных образовательных организаций в области создания образовательных  условий, направленных развитие предпосылок </w:t>
      </w:r>
      <w:proofErr w:type="gramStart"/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естественно-научного</w:t>
      </w:r>
      <w:proofErr w:type="gramEnd"/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образования у детей дошкольного возраста</w:t>
      </w:r>
    </w:p>
    <w:p w:rsidR="00A86D0D" w:rsidRPr="00A86D0D" w:rsidRDefault="00A86D0D" w:rsidP="00A86D0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</w:p>
    <w:p w:rsidR="00A86D0D" w:rsidRPr="00A86D0D" w:rsidRDefault="00A86D0D" w:rsidP="00A86D0D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b/>
          <w:color w:val="000000"/>
          <w:sz w:val="24"/>
          <w:szCs w:val="20"/>
          <w:lang w:eastAsia="ru-RU"/>
        </w:rPr>
        <w:t>Задачи:</w:t>
      </w:r>
    </w:p>
    <w:p w:rsidR="00A86D0D" w:rsidRPr="00A86D0D" w:rsidRDefault="00A86D0D" w:rsidP="00A86D0D">
      <w:pPr>
        <w:spacing w:after="0" w:line="259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86D0D">
        <w:rPr>
          <w:rFonts w:ascii="Liberation Serif" w:eastAsia="Calibri" w:hAnsi="Liberation Serif" w:cs="Times New Roman"/>
          <w:sz w:val="24"/>
          <w:szCs w:val="24"/>
        </w:rPr>
        <w:t xml:space="preserve">1. распространить опыт по проектированию современной образовательной среды по </w:t>
      </w:r>
      <w:proofErr w:type="gramStart"/>
      <w:r w:rsidRPr="00A86D0D">
        <w:rPr>
          <w:rFonts w:ascii="Liberation Serif" w:eastAsia="Calibri" w:hAnsi="Liberation Serif" w:cs="Times New Roman"/>
          <w:sz w:val="24"/>
          <w:szCs w:val="24"/>
        </w:rPr>
        <w:t>естественно-научному</w:t>
      </w:r>
      <w:proofErr w:type="gramEnd"/>
      <w:r w:rsidRPr="00A86D0D">
        <w:rPr>
          <w:rFonts w:ascii="Liberation Serif" w:eastAsia="Calibri" w:hAnsi="Liberation Serif" w:cs="Times New Roman"/>
          <w:sz w:val="24"/>
          <w:szCs w:val="24"/>
        </w:rPr>
        <w:t xml:space="preserve"> образованию дошкольников на примере технологических площадок; </w:t>
      </w:r>
    </w:p>
    <w:p w:rsidR="00A86D0D" w:rsidRPr="00A86D0D" w:rsidRDefault="00A86D0D" w:rsidP="00A86D0D">
      <w:pPr>
        <w:spacing w:after="0" w:line="259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86D0D">
        <w:rPr>
          <w:rFonts w:ascii="Liberation Serif" w:eastAsia="Calibri" w:hAnsi="Liberation Serif" w:cs="Times New Roman"/>
          <w:sz w:val="24"/>
          <w:szCs w:val="24"/>
        </w:rPr>
        <w:t>2. познакомить  педагогов с эффективными педагогическими приёмами активизации исследовательского поведения в совместной и самостоятельной деятельности с детьми</w:t>
      </w:r>
    </w:p>
    <w:p w:rsidR="00A86D0D" w:rsidRPr="00A86D0D" w:rsidRDefault="00A86D0D" w:rsidP="00A86D0D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0"/>
          <w:lang w:eastAsia="ru-RU"/>
        </w:rPr>
      </w:pPr>
    </w:p>
    <w:p w:rsidR="00A86D0D" w:rsidRPr="00A86D0D" w:rsidRDefault="00A86D0D" w:rsidP="00A86D0D">
      <w:pPr>
        <w:tabs>
          <w:tab w:val="left" w:pos="7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</w:pPr>
      <w:r w:rsidRPr="00A86D0D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Регламент проведения:</w:t>
      </w:r>
    </w:p>
    <w:p w:rsidR="00A86D0D" w:rsidRPr="00A86D0D" w:rsidRDefault="00A86D0D" w:rsidP="00A86D0D">
      <w:pPr>
        <w:tabs>
          <w:tab w:val="left" w:pos="7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</w:pPr>
    </w:p>
    <w:tbl>
      <w:tblPr>
        <w:tblW w:w="153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52"/>
        <w:gridCol w:w="5132"/>
        <w:gridCol w:w="4678"/>
        <w:gridCol w:w="3733"/>
      </w:tblGrid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Содержание деятельности участников (стажеров)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  <w:t>Спикер</w:t>
            </w:r>
          </w:p>
          <w:p w:rsidR="00A86D0D" w:rsidRPr="00A86D0D" w:rsidRDefault="00A86D0D" w:rsidP="00A86D0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lang w:eastAsia="ru-RU"/>
              </w:rPr>
            </w:pP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12.00-12.05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Открытие стажировки. Приветственное слово директора МАДОУ д/с «Детство»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Ольга Леонидовна </w:t>
            </w: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Гильманова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 заместитель директора по ВМР МАДОУ д/с «Детство»</w:t>
            </w: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12.05-12.15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Погружение в деятельность. Формирование предпосылок </w:t>
            </w:r>
            <w:proofErr w:type="gram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естественно-научной</w:t>
            </w:r>
            <w:proofErr w:type="gram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грамотности: особенности применения методов естественно-научного исследования у детей дошкольного возраста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Актуализация знаний об особенностях формирования предпосылок </w:t>
            </w:r>
            <w:proofErr w:type="gram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естественно-научной</w:t>
            </w:r>
            <w:proofErr w:type="gram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грамотности в условиях дошкольной образовательной организации.</w:t>
            </w:r>
          </w:p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Определение роли наблюдения как основы формирования исследовательского поведения у дошкольников. Особенности организации разных видов наблюдений в дошкольной образовательной организации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Сенова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Оксана Николаевна, старший методист МАДОУ д/с «Детство»</w:t>
            </w: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12.15-12.25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Представление опыта по реализации детско-родительских творческих проектов </w:t>
            </w:r>
            <w:proofErr w:type="gram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естественно-научной</w:t>
            </w:r>
            <w:proofErr w:type="gram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направленности «Вместе интересней!»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Знакомство с алгоритмом разработки и реализации детско-родительского проекта </w:t>
            </w:r>
            <w:proofErr w:type="gram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естественно-научной</w:t>
            </w:r>
            <w:proofErr w:type="gram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направленности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Светлана Борисовна Моисеева, старший воспитатель д/с № 122</w:t>
            </w:r>
          </w:p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12.25-12.35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«Физика в сказках». Исследование сказок как средство формирования умений у дошкольников </w:t>
            </w: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применять методы поиска, анализа и обобщения.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Знакомство с разработкой исследовательской сказки</w:t>
            </w:r>
          </w:p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Наталья Федоровна </w:t>
            </w: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Светлакова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 старший воспитатель д/с 187</w:t>
            </w: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12.35-12.45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Исследовательские игры в практике педагога. «Шляпа фокусника или робототехнические превращения»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Особенности разработки исследовательской игры.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Паздникова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Наталья Валерьевна, старший воспитатель д/с 198</w:t>
            </w: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12.45-12.55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Возможности образовательной среды технологической площадки  в формировании предпосылок естественнонаучной грамотности.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Определение ключевых компонентов образовательной среды для организации исследовательской деятельности дошкольников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Наталья </w:t>
            </w: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Янаковна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proofErr w:type="spellStart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Гомоюнова</w:t>
            </w:r>
            <w:proofErr w:type="spellEnd"/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</w:t>
            </w:r>
          </w:p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старший воспитатель д/с № 112</w:t>
            </w:r>
          </w:p>
        </w:tc>
      </w:tr>
      <w:tr w:rsidR="00A86D0D" w:rsidRPr="00A86D0D" w:rsidTr="00124B26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12.55-13.00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Организация рефлексии и оценки</w:t>
            </w:r>
            <w:bookmarkStart w:id="0" w:name="_GoBack"/>
            <w:bookmarkEnd w:id="0"/>
          </w:p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результативности стажировки.</w:t>
            </w:r>
            <w:r w:rsidRPr="00A86D0D">
              <w:rPr>
                <w:rFonts w:ascii="Liberation Serif" w:eastAsia="Times New Roman" w:hAnsi="Liberation Serif" w:cs="Liberation Serif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A86D0D" w:rsidRPr="00A86D0D" w:rsidRDefault="00A86D0D" w:rsidP="00A86D0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86D0D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Подведение итогов. Обмен мнениями.</w:t>
            </w:r>
          </w:p>
        </w:tc>
        <w:tc>
          <w:tcPr>
            <w:tcW w:w="3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0D" w:rsidRPr="00A86D0D" w:rsidRDefault="00A86D0D" w:rsidP="00A86D0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86D0D" w:rsidRPr="00A86D0D" w:rsidRDefault="00A86D0D" w:rsidP="00A86D0D">
      <w:pPr>
        <w:spacing w:after="0"/>
        <w:jc w:val="both"/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</w:pPr>
    </w:p>
    <w:p w:rsidR="00AF2AC3" w:rsidRDefault="00AF2AC3"/>
    <w:sectPr w:rsidR="00AF2AC3" w:rsidSect="009763AD">
      <w:pgSz w:w="16838" w:h="11906" w:orient="landscape"/>
      <w:pgMar w:top="426" w:right="709" w:bottom="99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B2350"/>
    <w:multiLevelType w:val="multilevel"/>
    <w:tmpl w:val="D30E544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B3"/>
    <w:rsid w:val="00A86D0D"/>
    <w:rsid w:val="00AF2AC3"/>
    <w:rsid w:val="00C0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2025-09-26T10:54:00Z</dcterms:created>
  <dcterms:modified xsi:type="dcterms:W3CDTF">2025-09-26T10:54:00Z</dcterms:modified>
</cp:coreProperties>
</file>