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BF" w:rsidRDefault="002C38BF" w:rsidP="002C38BF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План реализации инновационного проекта (программы)</w:t>
      </w:r>
      <w:r w:rsidR="003C2EC4">
        <w:rPr>
          <w:rFonts w:ascii="Times New Roman" w:hAnsi="Times New Roman" w:cs="Times New Roman"/>
          <w:b/>
          <w:sz w:val="25"/>
          <w:szCs w:val="25"/>
        </w:rPr>
        <w:t xml:space="preserve"> </w:t>
      </w:r>
      <w:bookmarkStart w:id="0" w:name="_GoBack"/>
      <w:bookmarkEnd w:id="0"/>
    </w:p>
    <w:p w:rsidR="002C38BF" w:rsidRDefault="002C38BF" w:rsidP="002C38BF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38BF" w:rsidRDefault="002C38BF" w:rsidP="002C38BF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1.1. Этапы и сроки реализации проекта (программы):</w:t>
      </w:r>
    </w:p>
    <w:p w:rsidR="002C38BF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1.</w:t>
      </w:r>
    </w:p>
    <w:p w:rsidR="002C38BF" w:rsidRPr="00F12D67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5" w:type="dxa"/>
        <w:tblInd w:w="108" w:type="dxa"/>
        <w:tblLook w:val="04A0" w:firstRow="1" w:lastRow="0" w:firstColumn="1" w:lastColumn="0" w:noHBand="0" w:noVBand="1"/>
      </w:tblPr>
      <w:tblGrid>
        <w:gridCol w:w="3261"/>
        <w:gridCol w:w="10631"/>
        <w:gridCol w:w="1273"/>
      </w:tblGrid>
      <w:tr w:rsidR="002C38BF" w:rsidRPr="00F12D67" w:rsidTr="003139EB">
        <w:tc>
          <w:tcPr>
            <w:tcW w:w="3261" w:type="dxa"/>
          </w:tcPr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Этап реализации</w:t>
            </w:r>
          </w:p>
        </w:tc>
        <w:tc>
          <w:tcPr>
            <w:tcW w:w="10631" w:type="dxa"/>
          </w:tcPr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Краткая характеристика деятельности</w:t>
            </w:r>
          </w:p>
        </w:tc>
        <w:tc>
          <w:tcPr>
            <w:tcW w:w="1273" w:type="dxa"/>
          </w:tcPr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Сроки</w:t>
            </w:r>
          </w:p>
        </w:tc>
      </w:tr>
      <w:tr w:rsidR="002C38BF" w:rsidRPr="00F12D67" w:rsidTr="003139EB">
        <w:tc>
          <w:tcPr>
            <w:tcW w:w="3261" w:type="dxa"/>
          </w:tcPr>
          <w:p w:rsidR="002C38BF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 этап</w:t>
            </w:r>
          </w:p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Проектно-организационный этап</w:t>
            </w:r>
          </w:p>
        </w:tc>
        <w:tc>
          <w:tcPr>
            <w:tcW w:w="10631" w:type="dxa"/>
          </w:tcPr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Разработка нормативно-правовой базы, регламентирующей деятельность технопарка и его ФМ;</w:t>
            </w:r>
          </w:p>
          <w:p w:rsidR="002C38BF" w:rsidRPr="00F12D67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Заключение договоров о совместной деятельности</w:t>
            </w:r>
            <w:r w:rsidRPr="00F12D67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партнерами; 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Формирование координационного совета по реализации инновационного проекта: распределение функций членов координационного совета, выбор исполнительного директора технопарка;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Разработка модифицированных образовательных программ ФМ технопарка;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Корректировка ООП НОО, ООП ООО и ООП СОО с учетом целевых ориентиров и задач работы технопарка;</w:t>
            </w:r>
          </w:p>
          <w:p w:rsidR="002C38BF" w:rsidRPr="00F12D67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Отбор инструментария для проведения мониторинга эффективности деятельности  ФМ технопарка;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Определение участников и социальных партнеров проекта;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Формирование мотивации обучающихся и педагогических работников к творческой, конструкторской, изобретательской, рационализаторской, опытно-экспериментальной, научно-исследовательской деятельности через организацию встреч, круглых столов с представителями бизнес-структур города, социальными партнерами – участниками проекта, а также создание системы финансовой поддержки одаренных и талантливых обучающихся и педагогов в рамках государственно-общественного управления (совет ОО);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Формирование учебных групп обучающихся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Создание странички технопарка на интернет-сайте ОО;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Рекламная кампания проекта:</w:t>
            </w:r>
            <w:r w:rsidRPr="00F12D67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F12D67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Организация повышения квалификации педагогических и руководящих работников по проблематике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73" w:type="dxa"/>
          </w:tcPr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октябрь-</w:t>
            </w:r>
          </w:p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  <w:tr w:rsidR="002C38BF" w:rsidRPr="00F12D67" w:rsidTr="003139EB">
        <w:tc>
          <w:tcPr>
            <w:tcW w:w="3261" w:type="dxa"/>
          </w:tcPr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2 этап</w:t>
            </w:r>
          </w:p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Этап внедрения и реализации проекта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(программы)</w:t>
            </w:r>
          </w:p>
        </w:tc>
        <w:tc>
          <w:tcPr>
            <w:tcW w:w="10631" w:type="dxa"/>
          </w:tcPr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Введение в штатный режим основной инфраструктуры технопарка (поставка необходимого оборудования в ОО);</w:t>
            </w:r>
          </w:p>
          <w:p w:rsidR="002C38BF" w:rsidRPr="00F12D67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Внедрение и реализация вновь разработанных и откорректированных  образовательных программ в деятельность ФМ технопарка;</w:t>
            </w:r>
          </w:p>
          <w:p w:rsidR="002C38BF" w:rsidRPr="00F12D67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Участие педагогических работников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Обучение педагогических работников на курсах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повышения квалификации (в т.ч. 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дистанционных) по проблематике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Стажировки педагогических и руководящих работников ОО, обучающихся в технопарках ОО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(«Точках роста»)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Свердловской области и Российской Федерации;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конкурсных мероприятиях различного уровня (в т.ч. дистанционно);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Проведение промежуточного мониторинга эффективности реализации инновационного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Реализация непрерывного психолого-педагогического сопровождения и поддержки участников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Обеспечение научно-методической, информационной поддержки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2C38BF" w:rsidRPr="00F12D67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модели взаимодействия ОО с социальными партнерами, ОО города Нижний Тагил и 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Свердловской области, специалистами сферы производства, науки, техники, образования.</w:t>
            </w:r>
          </w:p>
        </w:tc>
        <w:tc>
          <w:tcPr>
            <w:tcW w:w="1273" w:type="dxa"/>
          </w:tcPr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январь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октябрь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  <w:tr w:rsidR="002C38BF" w:rsidRPr="00F12D67" w:rsidTr="003139EB">
        <w:tc>
          <w:tcPr>
            <w:tcW w:w="3261" w:type="dxa"/>
          </w:tcPr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 этап</w:t>
            </w:r>
          </w:p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Рефлексивно-обобщающий </w:t>
            </w:r>
          </w:p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этап</w:t>
            </w:r>
          </w:p>
        </w:tc>
        <w:tc>
          <w:tcPr>
            <w:tcW w:w="10631" w:type="dxa"/>
          </w:tcPr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Мониторинг эффективности реализации образовательных программ ФМ технопарка;</w:t>
            </w:r>
          </w:p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Анализ полученных данных мониторинга;</w:t>
            </w:r>
          </w:p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Соотнесение результатов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с поставленными целью и задачами;</w:t>
            </w:r>
          </w:p>
          <w:p w:rsidR="002C38BF" w:rsidRPr="00F12D67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Обобщение и распространение полученного опыта работы на различных уровнях.</w:t>
            </w:r>
          </w:p>
        </w:tc>
        <w:tc>
          <w:tcPr>
            <w:tcW w:w="1273" w:type="dxa"/>
          </w:tcPr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ноябрь-</w:t>
            </w:r>
          </w:p>
          <w:p w:rsidR="002C38BF" w:rsidRPr="00F12D67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</w:tbl>
    <w:p w:rsidR="002C38BF" w:rsidRPr="00CA0A10" w:rsidRDefault="002C38BF" w:rsidP="002C3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C38BF" w:rsidRDefault="002C38BF" w:rsidP="002C38BF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1.2. Прогнозируемые результаты по каждому этапу: </w:t>
      </w:r>
    </w:p>
    <w:p w:rsidR="002C38BF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E63998">
        <w:rPr>
          <w:rFonts w:ascii="Times New Roman" w:hAnsi="Times New Roman" w:cs="Times New Roman"/>
          <w:sz w:val="25"/>
          <w:szCs w:val="25"/>
        </w:rPr>
        <w:t xml:space="preserve">Таблица 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E63998">
        <w:rPr>
          <w:rFonts w:ascii="Times New Roman" w:hAnsi="Times New Roman" w:cs="Times New Roman"/>
          <w:sz w:val="25"/>
          <w:szCs w:val="25"/>
        </w:rPr>
        <w:t>.</w:t>
      </w:r>
    </w:p>
    <w:p w:rsidR="002C38BF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2355"/>
        <w:gridCol w:w="1614"/>
        <w:gridCol w:w="11199"/>
      </w:tblGrid>
      <w:tr w:rsidR="002C38BF" w:rsidRPr="00E63998" w:rsidTr="003139EB">
        <w:tc>
          <w:tcPr>
            <w:tcW w:w="2355" w:type="dxa"/>
          </w:tcPr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Этап реализации</w:t>
            </w:r>
          </w:p>
        </w:tc>
        <w:tc>
          <w:tcPr>
            <w:tcW w:w="1614" w:type="dxa"/>
          </w:tcPr>
          <w:p w:rsidR="002C38BF" w:rsidRPr="00E63998" w:rsidRDefault="002C38BF" w:rsidP="003139EB">
            <w:pPr>
              <w:tabs>
                <w:tab w:val="center" w:pos="2755"/>
                <w:tab w:val="left" w:pos="3945"/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Сроки</w:t>
            </w:r>
          </w:p>
        </w:tc>
        <w:tc>
          <w:tcPr>
            <w:tcW w:w="11199" w:type="dxa"/>
          </w:tcPr>
          <w:p w:rsidR="002C38BF" w:rsidRPr="00E63998" w:rsidRDefault="002C38BF" w:rsidP="003139EB">
            <w:pPr>
              <w:tabs>
                <w:tab w:val="left" w:pos="-2"/>
                <w:tab w:val="center" w:pos="4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Прогнозируемые результаты</w:t>
            </w:r>
          </w:p>
        </w:tc>
      </w:tr>
      <w:tr w:rsidR="002C38BF" w:rsidRPr="00E63998" w:rsidTr="003139EB">
        <w:tc>
          <w:tcPr>
            <w:tcW w:w="2355" w:type="dxa"/>
          </w:tcPr>
          <w:p w:rsidR="002C38BF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 этап</w:t>
            </w:r>
          </w:p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Проектно-организационный этап</w:t>
            </w:r>
          </w:p>
        </w:tc>
        <w:tc>
          <w:tcPr>
            <w:tcW w:w="1614" w:type="dxa"/>
          </w:tcPr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октябрь-</w:t>
            </w:r>
          </w:p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11199" w:type="dxa"/>
          </w:tcPr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Разработан кейс нормативно-правовых документов, регламентирующих деятельность технопарка и его ФМ;</w:t>
            </w:r>
          </w:p>
          <w:p w:rsidR="002C38BF" w:rsidRPr="00E6399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Заключены договор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о совместной деятельности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партнерами; 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Сформирован координационный совет по реализации инновационного проекта: распределены функций членов координационного совета, выбран исполнительного директор технопарка;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Разработан кейс модифицированных образовательных программ ФМ технопарка;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Проведена корректировка ООП НОО, ООП ООО и ООП СОО с учетом целевых ориентиров и задач работы технопарка. ООП утверждены в новой редакции;</w:t>
            </w:r>
          </w:p>
          <w:p w:rsidR="002C38BF" w:rsidRPr="00E6399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Отобран инструментарий для проведения мониторинга эффективности деятельности  ФМ технопарка;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Определены участники и социальные партнеры проекта;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Организуются встречи, круглые столы с представителями бизнес-структур города, родителями (законными представителями) обучающихся, социальными партнерами – участниками проекта;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Создана система финансовой поддержки одаренных и талантливых обучающихся и педагогов в рамках государственно-общественного управления;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lastRenderedPageBreak/>
              <w:t>Сформированы учебные группы обучающихся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Сформировано расписание работы технопарка;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Создана страничка технопарка на интернет-сайте ОО;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eastAsia="Times New Roman" w:hAnsi="Times New Roman"/>
                <w:sz w:val="25"/>
                <w:szCs w:val="25"/>
              </w:rPr>
              <w:t>Организована рекламная кампания проекта:</w:t>
            </w:r>
            <w:r w:rsidRPr="00E6399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Внесены корректировки в программу повышения квалификации педагогических и руководящих работников ОО с учетом проблематики проекта.</w:t>
            </w:r>
          </w:p>
        </w:tc>
      </w:tr>
      <w:tr w:rsidR="002C38BF" w:rsidRPr="00E63998" w:rsidTr="003139EB">
        <w:tc>
          <w:tcPr>
            <w:tcW w:w="2355" w:type="dxa"/>
          </w:tcPr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2 этап</w:t>
            </w:r>
          </w:p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Этап внедрения и реализации проекта</w:t>
            </w:r>
          </w:p>
        </w:tc>
        <w:tc>
          <w:tcPr>
            <w:tcW w:w="1614" w:type="dxa"/>
          </w:tcPr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январь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октябрь 2026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11199" w:type="dxa"/>
          </w:tcPr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Введен</w:t>
            </w:r>
            <w:r>
              <w:rPr>
                <w:rFonts w:ascii="Times New Roman" w:hAnsi="Times New Roman"/>
                <w:sz w:val="25"/>
                <w:szCs w:val="25"/>
              </w:rPr>
              <w:t>ие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 в штатный режим основной инфраструктуры технопарка (осуществляется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дополнительная закупка и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>поставка необходимого оборудования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 уже имеющемуся  в ОО оборудованию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>в достаточном для функционирования ФМ технопарка объеме);</w:t>
            </w:r>
          </w:p>
          <w:p w:rsidR="002C38BF" w:rsidRPr="00E6399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Внедрены и реализуются разработанные и откорректированные  образовательные программы ФМ технопарка;</w:t>
            </w:r>
          </w:p>
          <w:p w:rsidR="002C38BF" w:rsidRPr="00E6399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Педагогические и руководящие работники ОО принимают участие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 ОО проходят обучение на курсах повышения квалификации (в т.ч. дистанционных) по проблематике проекта;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работники, обучающихся проходят стажировки в технопарках ОО Свердловской области и Российской Федерации;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конкурсных мероприятиях различного уровня (в т.ч. дистанционно);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Проводится промежуточный мониторинг эффективности реализации инновационного проекта;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Реализуется система непрерывного психолого-педагогического сопровождения и поддержки участников проекта;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Обеспечена научно-методическая, информационная поддержка проекта;</w:t>
            </w:r>
          </w:p>
          <w:p w:rsidR="002C38BF" w:rsidRPr="00E6399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Реализуется модель взаимодействия ОО с социальными партнерами, ОО города Нижний Тагил и Свердловской области, специалистами сферы производства, науки, техники, образования.</w:t>
            </w:r>
          </w:p>
        </w:tc>
      </w:tr>
      <w:tr w:rsidR="002C38BF" w:rsidRPr="00E63998" w:rsidTr="003139EB">
        <w:tc>
          <w:tcPr>
            <w:tcW w:w="2355" w:type="dxa"/>
          </w:tcPr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 этап</w:t>
            </w:r>
          </w:p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Рефлексивно-обобщающий </w:t>
            </w:r>
          </w:p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этап</w:t>
            </w:r>
          </w:p>
        </w:tc>
        <w:tc>
          <w:tcPr>
            <w:tcW w:w="1614" w:type="dxa"/>
          </w:tcPr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ноябрь-</w:t>
            </w:r>
          </w:p>
          <w:p w:rsidR="002C38BF" w:rsidRPr="00E6399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г. </w:t>
            </w:r>
          </w:p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99" w:type="dxa"/>
          </w:tcPr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Проведен мониторинг эффективности реализации образовательных программ ФМ технопарка;</w:t>
            </w:r>
          </w:p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Проведен анализ полученных данных мониторинга;</w:t>
            </w:r>
          </w:p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Результаты проекта соотнесены с поставленными целью и задачами;</w:t>
            </w:r>
          </w:p>
          <w:p w:rsidR="002C38BF" w:rsidRPr="00E63998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Организовано обобщение и распространение полученного опыта работы на различных уровнях и в различных формах</w:t>
            </w:r>
          </w:p>
        </w:tc>
      </w:tr>
    </w:tbl>
    <w:p w:rsidR="002C38BF" w:rsidRPr="00E63998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C38BF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C38BF" w:rsidRDefault="002C38BF" w:rsidP="002C38BF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1.3. Календарный план (дорожная карта) реализации проекта (программы) </w:t>
      </w:r>
      <w:r w:rsidRPr="00D80DF8">
        <w:rPr>
          <w:rFonts w:ascii="Times New Roman" w:hAnsi="Times New Roman" w:cs="Times New Roman"/>
          <w:b/>
          <w:sz w:val="25"/>
          <w:szCs w:val="25"/>
        </w:rPr>
        <w:t>с указанием сроков реализации по этапам и перечня конечной продукции (результатов)</w:t>
      </w:r>
      <w:r>
        <w:rPr>
          <w:rFonts w:ascii="Times New Roman" w:hAnsi="Times New Roman" w:cs="Times New Roman"/>
          <w:b/>
          <w:sz w:val="25"/>
          <w:szCs w:val="25"/>
        </w:rPr>
        <w:t>:</w:t>
      </w:r>
    </w:p>
    <w:p w:rsidR="002C38BF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3.</w:t>
      </w:r>
    </w:p>
    <w:p w:rsidR="002C38BF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6946"/>
        <w:gridCol w:w="1984"/>
        <w:gridCol w:w="6238"/>
      </w:tblGrid>
      <w:tr w:rsidR="002C38BF" w:rsidRPr="00D80DF8" w:rsidTr="003139EB">
        <w:tc>
          <w:tcPr>
            <w:tcW w:w="6946" w:type="dxa"/>
          </w:tcPr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Перечень запланированных мероприятий</w:t>
            </w:r>
          </w:p>
        </w:tc>
        <w:tc>
          <w:tcPr>
            <w:tcW w:w="1984" w:type="dxa"/>
          </w:tcPr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b/>
                <w:sz w:val="25"/>
                <w:szCs w:val="25"/>
              </w:rPr>
              <w:t>Сроки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 место проведения мероприятий</w:t>
            </w:r>
          </w:p>
        </w:tc>
        <w:tc>
          <w:tcPr>
            <w:tcW w:w="6238" w:type="dxa"/>
          </w:tcPr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Перечень конечных результатов / образовательных продуктов</w:t>
            </w:r>
          </w:p>
        </w:tc>
      </w:tr>
      <w:tr w:rsidR="002C38BF" w:rsidRPr="00D80DF8" w:rsidTr="003139EB">
        <w:tc>
          <w:tcPr>
            <w:tcW w:w="15168" w:type="dxa"/>
            <w:gridSpan w:val="3"/>
          </w:tcPr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 этап - </w:t>
            </w:r>
            <w:r w:rsidRPr="00D80DF8">
              <w:rPr>
                <w:rFonts w:ascii="Times New Roman" w:hAnsi="Times New Roman" w:cs="Times New Roman"/>
                <w:b/>
                <w:sz w:val="25"/>
                <w:szCs w:val="25"/>
              </w:rPr>
              <w:t>Проектно-организационный этап</w:t>
            </w:r>
          </w:p>
        </w:tc>
      </w:tr>
      <w:tr w:rsidR="002C38BF" w:rsidRPr="00D80DF8" w:rsidTr="003139EB">
        <w:tc>
          <w:tcPr>
            <w:tcW w:w="6946" w:type="dxa"/>
          </w:tcPr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Разработка нормативно-правовой базы, регламентирующей деятельность технопарка и его ФМ;</w:t>
            </w:r>
          </w:p>
          <w:p w:rsidR="002C38BF" w:rsidRPr="00D80DF8" w:rsidRDefault="002C38BF" w:rsidP="003139EB">
            <w:pPr>
              <w:tabs>
                <w:tab w:val="num" w:pos="316"/>
                <w:tab w:val="left" w:pos="6555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Заключение договоров о совместной деятельности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партнерами; 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Формирование координационного совета по реализации инновационного проекта: распределение функций членов координационного совета, выбор исполнительного директора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Разработка модифицированных образовательных программ ФМ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Корректировка ООП НОО, ООП ООО и ООП СОО с учетом целевых ориентиров и задач работы технопарка;</w:t>
            </w:r>
          </w:p>
          <w:p w:rsidR="002C38BF" w:rsidRPr="00D80DF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Отбор инструментария для проведения мониторинга эффективности деятельности  ФМ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Определение участников и социальных партнеров проекта;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Формирование мотивации обучающихся и педагогических работников к творческой, конструкторской, изобретательской, рационализаторской, опытно-экспериментальной, научно-исследовательской деятельности через организацию встреч, круглых столов с представителями бизнес-структур города, социальными партнерами – участниками проекта, а также создание системы финансовой поддержки одаренных и талантливых обучающихся и педагогов в рамках государственно-общественного управления (совет ОО);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Формирование учебных групп обучающихся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Создание странички технопарка на интернет-сайте ОО;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eastAsia="Times New Roman" w:hAnsi="Times New Roman"/>
                <w:sz w:val="25"/>
                <w:szCs w:val="25"/>
              </w:rPr>
              <w:t>Рекламная кампания проекта:</w:t>
            </w:r>
            <w:r w:rsidRPr="00D80DF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проекта в образовательную среду в СМИ города Нижний Тагил; 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Организация повышения квалификации педагогических и руководящих работников по проблематике проекта.</w:t>
            </w:r>
          </w:p>
        </w:tc>
        <w:tc>
          <w:tcPr>
            <w:tcW w:w="1984" w:type="dxa"/>
          </w:tcPr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октябрь-</w:t>
            </w:r>
          </w:p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СОШ </w:t>
            </w:r>
          </w:p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95</w:t>
            </w:r>
          </w:p>
        </w:tc>
        <w:tc>
          <w:tcPr>
            <w:tcW w:w="6238" w:type="dxa"/>
          </w:tcPr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Разработан кейс нормативно-правовых документов, регламентирующих деятельность технопарка и его ФМ;</w:t>
            </w:r>
          </w:p>
          <w:p w:rsidR="002C38BF" w:rsidRPr="00D80DF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Заключены договоров о совместной деятельности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партнерами; 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Сформирован координационный совет по реализации инновационного проекта: распределены функций членов координационного совета, выбран исполнительного директор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Разработан кейс модифицированных образовательных программ ФМ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Проведена корректировка ООП НОО, ООП ООО и ООП СОО с учетом целевых ориентиров и задач работы технопарка. ООП утверждены в новой редакции;</w:t>
            </w:r>
          </w:p>
          <w:p w:rsidR="002C38BF" w:rsidRPr="00D80DF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Отобран инструментарий для проведения мониторинга эффективности деятельности  ФМ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Определены участники и социальные партнеры проекта;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Организуются встречи, круглые столы с представителями бизнес-структур города, родителями (законными представителями) обучающихся, социальными партнерами – участниками проекта;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Создана система финансовой поддержки одаренных и талантливых обучающихся и педагогов в рамках государственно-общественного управления;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Сформированы учебные группы обучающихся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>Сформировано расписание работы технопарка;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Создана страничка технопарка на интернет-сайте ОО;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eastAsia="Times New Roman" w:hAnsi="Times New Roman"/>
                <w:sz w:val="25"/>
                <w:szCs w:val="25"/>
              </w:rPr>
              <w:t>Организована рекламная кампания проекта:</w:t>
            </w:r>
            <w:r w:rsidRPr="00D80DF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Внесены корректировки в программу повышения квалификации педагогических и руководящих работников ОО с учетом проблематики проекта.</w:t>
            </w:r>
          </w:p>
        </w:tc>
      </w:tr>
      <w:tr w:rsidR="002C38BF" w:rsidRPr="00D80DF8" w:rsidTr="003139EB">
        <w:tc>
          <w:tcPr>
            <w:tcW w:w="15168" w:type="dxa"/>
            <w:gridSpan w:val="3"/>
          </w:tcPr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2 этап - </w:t>
            </w:r>
            <w:r w:rsidRPr="00D80DF8">
              <w:rPr>
                <w:rFonts w:ascii="Times New Roman" w:hAnsi="Times New Roman" w:cs="Times New Roman"/>
                <w:b/>
                <w:sz w:val="25"/>
                <w:szCs w:val="25"/>
              </w:rPr>
              <w:t>Этап внедрения и реализации проекта</w:t>
            </w:r>
          </w:p>
        </w:tc>
      </w:tr>
      <w:tr w:rsidR="002C38BF" w:rsidRPr="00D80DF8" w:rsidTr="003139EB">
        <w:tc>
          <w:tcPr>
            <w:tcW w:w="6946" w:type="dxa"/>
          </w:tcPr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Введение в штатный режим основной инфраструктуры технопарка (поставка необходимого оборудования в ОО);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Внедрение и реализация вновь разработанных и откорректированных  образовательных программ в деятельность ФМ технопарка;</w:t>
            </w:r>
          </w:p>
          <w:p w:rsidR="002C38BF" w:rsidRPr="00D80DF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Участие педагогических работников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Обучение педагогических работников на курсах повышения квалификации (в т.ч. дистанционных) по проблематике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Стажировки педагогических и руководящих работников ОО, обучающихся в технопарках ОО Свердловской области и Российской Федерации;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Участие обучающихся и педагогов в конкурсных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мероприятиях различного уровня (в т.ч. дистанционно);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Проведение промежуточного мониторинга эффективности реализации инновационного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Реализация непрерывного психолого-педагогического сопровождения и поддержки участников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Обеспечение научно-методической, информационной поддержки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Реализация модели взаимодействия ОО с социальными партнерами, ОО города Нижний Тагил и Свердловской области, специалистами сферы производства, науки, техники, образования.</w:t>
            </w:r>
          </w:p>
        </w:tc>
        <w:tc>
          <w:tcPr>
            <w:tcW w:w="1984" w:type="dxa"/>
          </w:tcPr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январь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октябрь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СОШ </w:t>
            </w:r>
          </w:p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95</w:t>
            </w:r>
          </w:p>
        </w:tc>
        <w:tc>
          <w:tcPr>
            <w:tcW w:w="6238" w:type="dxa"/>
          </w:tcPr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Введена в штатный режим основной инфраструктуры технопарка (осуществляется поставка необходимого оборудования в достаточном для функционирования ФМ технопарка объеме);</w:t>
            </w:r>
          </w:p>
          <w:p w:rsidR="002C38BF" w:rsidRPr="00D80DF8" w:rsidRDefault="002C38BF" w:rsidP="003139EB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Внедрены и реализуются разработанные и откорректированные  образовательные программы ФМ технопарка;</w:t>
            </w:r>
          </w:p>
          <w:p w:rsidR="002C38BF" w:rsidRPr="00D80DF8" w:rsidRDefault="002C38BF" w:rsidP="003139EB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Педагогические и руководящие работники ОО принимают участие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 ОО проходят обучение на курсах повышения квалификации (в т.ч. дистанционных) по проблематике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Педагогические и руководящие работники, обучающихся проходят стажировки в технопарках ОО Свердловской области и Российской Федерации;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конкурсных мероприятиях различного уровня (в т.ч. дистанционно);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Проводится промежуточный мониторинг эффективности реализации инновационного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Реализуется система непрерывного психолого-педагогического сопровождения и поддержки участников проекта;</w:t>
            </w:r>
          </w:p>
          <w:p w:rsidR="002C38BF" w:rsidRPr="00D80DF8" w:rsidRDefault="002C38BF" w:rsidP="003139EB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Обеспечена научно-методическая, информационная поддержка проекта;</w:t>
            </w:r>
          </w:p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Реализуется модель взаимодействия ОО с социальными партнерами, ОО города Нижний Тагил и Свердловской области, специалистами сферы производства, науки, техники, образования.</w:t>
            </w:r>
          </w:p>
        </w:tc>
      </w:tr>
      <w:tr w:rsidR="002C38BF" w:rsidRPr="00D80DF8" w:rsidTr="003139EB">
        <w:tc>
          <w:tcPr>
            <w:tcW w:w="15168" w:type="dxa"/>
            <w:gridSpan w:val="3"/>
          </w:tcPr>
          <w:p w:rsidR="002C38BF" w:rsidRPr="00D80DF8" w:rsidRDefault="002C38BF" w:rsidP="003139EB">
            <w:pPr>
              <w:spacing w:line="276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 xml:space="preserve">3 этап - </w:t>
            </w:r>
            <w:r w:rsidRPr="00D80DF8">
              <w:rPr>
                <w:rFonts w:ascii="Times New Roman" w:hAnsi="Times New Roman"/>
                <w:b/>
                <w:sz w:val="25"/>
                <w:szCs w:val="25"/>
              </w:rPr>
              <w:t>Рефлексивно-обобщающий этап</w:t>
            </w:r>
          </w:p>
        </w:tc>
      </w:tr>
      <w:tr w:rsidR="002C38BF" w:rsidRPr="00D80DF8" w:rsidTr="003139EB">
        <w:tc>
          <w:tcPr>
            <w:tcW w:w="6946" w:type="dxa"/>
          </w:tcPr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Мониторинг эффективности реализации образовательных программ ФМ технопарка;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Анализ полученных данных мониторинга;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Соотнесение результатов проекта с поставленными целью и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задачами;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Обобщение и распространение полученного опыта работы на различных уровнях.</w:t>
            </w:r>
          </w:p>
        </w:tc>
        <w:tc>
          <w:tcPr>
            <w:tcW w:w="1984" w:type="dxa"/>
          </w:tcPr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ноябрь-</w:t>
            </w:r>
          </w:p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2C38BF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СОШ </w:t>
            </w:r>
          </w:p>
          <w:p w:rsidR="002C38BF" w:rsidRPr="00D80DF8" w:rsidRDefault="002C38BF" w:rsidP="003139EB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№ 95</w:t>
            </w:r>
          </w:p>
        </w:tc>
        <w:tc>
          <w:tcPr>
            <w:tcW w:w="6238" w:type="dxa"/>
          </w:tcPr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Проведен мониторинг эффективности реализации образовательных программ ФМ технопарка;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Проведен анализ полученных данных мониторинга;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Результаты проекта соотнесены с поставленными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целью и задачами;</w:t>
            </w:r>
          </w:p>
          <w:p w:rsidR="002C38BF" w:rsidRPr="00D80DF8" w:rsidRDefault="002C38BF" w:rsidP="003139E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Организовано обобщение и распространение полученного опыта работы на различных уровнях и в различных формах</w:t>
            </w:r>
          </w:p>
        </w:tc>
      </w:tr>
    </w:tbl>
    <w:p w:rsidR="002C38BF" w:rsidRPr="00D80DF8" w:rsidRDefault="002C38BF" w:rsidP="002C38BF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2C38BF" w:rsidRPr="00D80DF8" w:rsidSect="002C38B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8BF"/>
    <w:rsid w:val="00123068"/>
    <w:rsid w:val="002C38BF"/>
    <w:rsid w:val="00343C61"/>
    <w:rsid w:val="003C2EC4"/>
    <w:rsid w:val="003D1F27"/>
    <w:rsid w:val="007936DF"/>
    <w:rsid w:val="008157EA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5383"/>
  <w15:docId w15:val="{C8B86BD8-3403-44E2-AC7E-8E7567FD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2214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4</cp:revision>
  <dcterms:created xsi:type="dcterms:W3CDTF">2024-10-28T09:04:00Z</dcterms:created>
  <dcterms:modified xsi:type="dcterms:W3CDTF">2024-11-14T11:07:00Z</dcterms:modified>
</cp:coreProperties>
</file>