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9D129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  <w:r w:rsidR="009D1290" w:rsidRPr="009D12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2024-2025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66"/>
        <w:gridCol w:w="4852"/>
      </w:tblGrid>
      <w:tr w:rsidR="00BA6A60" w:rsidRPr="00C0053F" w:rsidTr="0024577D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852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2F6FB5" w:rsidRPr="00254DFE" w:rsidRDefault="002F6FB5" w:rsidP="002F6FB5">
            <w:pPr>
              <w:tabs>
                <w:tab w:val="left" w:pos="1704"/>
              </w:tabs>
            </w:pPr>
            <w:r>
              <w:t>«</w:t>
            </w:r>
            <w:r w:rsidRPr="00254DFE">
              <w:t>Модель опережающего образования в образовательном учреждении как начальный этап успешной карьеры выпускников в области науки и высоких технологий</w:t>
            </w:r>
          </w:p>
          <w:p w:rsidR="00BA6A60" w:rsidRPr="00EA3441" w:rsidRDefault="002F6FB5" w:rsidP="002F6FB5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254DFE">
              <w:t>2020-2025</w:t>
            </w:r>
            <w:r>
              <w:t>»</w:t>
            </w:r>
            <w:r w:rsidRPr="00254DFE">
              <w:t xml:space="preserve">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______________________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5" w:history="1"/>
          </w:p>
        </w:tc>
        <w:tc>
          <w:tcPr>
            <w:tcW w:w="4852" w:type="dxa"/>
          </w:tcPr>
          <w:p w:rsidR="00BA6A60" w:rsidRPr="00C0053F" w:rsidRDefault="001731DF" w:rsidP="0024577D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1731DF">
                <w:rPr>
                  <w:rStyle w:val="a4"/>
                  <w:rFonts w:eastAsia="Times New Roman"/>
                  <w:sz w:val="24"/>
                  <w:szCs w:val="24"/>
                </w:rPr>
                <w:t>https://rnp</w:t>
              </w:r>
              <w:bookmarkStart w:id="0" w:name="_GoBack"/>
              <w:bookmarkEnd w:id="0"/>
              <w:r w:rsidRPr="001731DF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Pr="001731DF">
                <w:rPr>
                  <w:rStyle w:val="a4"/>
                  <w:rFonts w:eastAsia="Times New Roman"/>
                  <w:sz w:val="24"/>
                  <w:szCs w:val="24"/>
                </w:rPr>
                <w:t>irro.ru/projects_education/20452/</w:t>
              </w:r>
            </w:hyperlink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4852" w:type="dxa"/>
          </w:tcPr>
          <w:p w:rsidR="00BA6A60" w:rsidRPr="002F6FB5" w:rsidRDefault="002F6FB5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Pr="002F6FB5">
                <w:rPr>
                  <w:rStyle w:val="a4"/>
                  <w:rFonts w:eastAsia="Times New Roman"/>
                  <w:sz w:val="24"/>
                  <w:szCs w:val="24"/>
                </w:rPr>
                <w:t>https://xn--c1atgl.xn--p1ai/innovatsii/rip/824-rip1</w:t>
              </w:r>
            </w:hyperlink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4852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статьи (а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втор, название, выходные данные журнала,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852" w:type="dxa"/>
          </w:tcPr>
          <w:p w:rsidR="0024577D" w:rsidRPr="005D1E23" w:rsidRDefault="0024577D" w:rsidP="0024577D">
            <w:pPr>
              <w:ind w:left="-851"/>
              <w:jc w:val="both"/>
              <w:rPr>
                <w:bCs/>
                <w:sz w:val="24"/>
                <w:szCs w:val="24"/>
              </w:rPr>
            </w:pPr>
            <w:r w:rsidRPr="005D1E23">
              <w:rPr>
                <w:bCs/>
                <w:sz w:val="24"/>
                <w:szCs w:val="24"/>
              </w:rPr>
              <w:t>Заяц А. В., Заяц М. Л. Функциональная грамотность в действии: от школьной задачи до инженерного решения // Сборник материалов по формированию и оценке функциональной грамотности обучающихся / Авторы-составители С. В. Алейникова, Т. С. Бурдыко, В. Г. Литвинчук, Ю. С. Марченко, Л. О. Черкасская;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2025. – 544 c., май 2025 г. С. 303-308.</w:t>
            </w:r>
          </w:p>
          <w:p w:rsidR="0024577D" w:rsidRPr="005D1E23" w:rsidRDefault="0024577D" w:rsidP="0024577D">
            <w:pPr>
              <w:ind w:left="-851"/>
              <w:jc w:val="both"/>
              <w:rPr>
                <w:bCs/>
                <w:sz w:val="24"/>
                <w:szCs w:val="24"/>
              </w:rPr>
            </w:pPr>
            <w:r w:rsidRPr="005D1E23">
              <w:rPr>
                <w:bCs/>
                <w:sz w:val="24"/>
                <w:szCs w:val="24"/>
              </w:rPr>
              <w:t>Заяц А. В., Заяц М. Л., Зиннатова Э. Р. Профессиональные пробы как эффективный способ повышения естественно-научной грамотности учащихся // Сборник материалов по формированию и оценке функциональной грамотности обучающихся / Авторы-составители С. В. Алейникова, Т. С. Бурдыко, В. Г. Литвинчук, Ю. С. Марченко, Л. О. Черкасская;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2025. – 544 c., май 2025 г. С. 386-393.</w:t>
            </w:r>
          </w:p>
          <w:p w:rsidR="0024577D" w:rsidRPr="005D1E23" w:rsidRDefault="0024577D" w:rsidP="0024577D">
            <w:pPr>
              <w:ind w:left="-851"/>
              <w:jc w:val="both"/>
              <w:rPr>
                <w:bCs/>
                <w:sz w:val="24"/>
                <w:szCs w:val="24"/>
              </w:rPr>
            </w:pPr>
            <w:r w:rsidRPr="005D1E23">
              <w:rPr>
                <w:bCs/>
                <w:sz w:val="24"/>
                <w:szCs w:val="24"/>
              </w:rPr>
              <w:lastRenderedPageBreak/>
              <w:t>Заяц М. Л., Кононова Л. А. Развитие исследовательских компетенций у учащихся естественно-научных классов базовой школы РАН // Сборник материалов по формированию и оценке функциональной грамотности обучающихся / Авторы-составители С. В. Алейникова, Т. С. Бурдыко, В. Г. Литвинчук, Ю. С. Марченко, Л. О. Черкасская;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2025. – 544 c., май 2025 г. С. 393-396.</w:t>
            </w:r>
          </w:p>
          <w:p w:rsidR="0024577D" w:rsidRDefault="0024577D" w:rsidP="0024577D">
            <w:pPr>
              <w:pStyle w:val="a5"/>
              <w:ind w:left="-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1E23">
              <w:rPr>
                <w:rFonts w:ascii="Times New Roman" w:hAnsi="Times New Roman"/>
                <w:bCs/>
                <w:sz w:val="24"/>
                <w:szCs w:val="24"/>
              </w:rPr>
              <w:t>Зиннатова Э. Р. Дополнительная общеобразовательная (общеразвивающая) программа естественнонаучной направленности «Биологический калейдоскоп» / Сборник лучших педагогических практик по выявлению, поддержке и развитию способностей детей и молодежи Свердловской области: материалы победителей и призеров конкурса профессионального мастерства «Развиваем таланты!» /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отдел организационно-методического сопровождения педагогов, работающих с одаренными детьми; сост.: О. В. Сереженкова. – Екатеринбург: ГАОУ ДПО СО «ИРО», 2024. С. 119-140.</w:t>
            </w:r>
          </w:p>
          <w:p w:rsidR="0024577D" w:rsidRPr="008F785C" w:rsidRDefault="0024577D" w:rsidP="0024577D">
            <w:pPr>
              <w:pStyle w:val="a5"/>
              <w:spacing w:line="256" w:lineRule="auto"/>
              <w:ind w:left="-851"/>
              <w:jc w:val="both"/>
              <w:rPr>
                <w:rFonts w:ascii="Times New Roman" w:hAnsi="Times New Roman"/>
              </w:rPr>
            </w:pPr>
            <w:r w:rsidRPr="00BE22DD">
              <w:rPr>
                <w:rFonts w:ascii="Times New Roman" w:hAnsi="Times New Roman"/>
              </w:rPr>
              <w:t xml:space="preserve">Южанинова О.В, Сабурова Т.В. </w:t>
            </w:r>
            <w:r w:rsidRPr="008F785C">
              <w:rPr>
                <w:rFonts w:ascii="Times New Roman" w:hAnsi="Times New Roman"/>
              </w:rPr>
              <w:t>Формирование математической грамотности на уроках математики в современной школе</w:t>
            </w:r>
            <w:r>
              <w:rPr>
                <w:rFonts w:ascii="Times New Roman" w:hAnsi="Times New Roman"/>
              </w:rPr>
              <w:t xml:space="preserve"> //</w:t>
            </w:r>
            <w:r w:rsidRPr="008F785C">
              <w:rPr>
                <w:rFonts w:ascii="Times New Roman" w:hAnsi="Times New Roman"/>
              </w:rPr>
              <w:t xml:space="preserve"> Сборник  материалов  по  формированию  и  оценке  функциональной грамотности  обучающихся  /  Авторы-составители  С.  В.  Алейникова,  Т.  С. </w:t>
            </w:r>
            <w:r w:rsidRPr="008F785C">
              <w:rPr>
                <w:rFonts w:ascii="Times New Roman" w:hAnsi="Times New Roman"/>
              </w:rPr>
              <w:br/>
              <w:t>Бурдыко,  В.  Г.  Литвинчук,  Ю.  С.  Марченко,  Л.  О.  Черкасская;</w:t>
            </w:r>
            <w:r>
              <w:rPr>
                <w:rFonts w:ascii="Times New Roman" w:hAnsi="Times New Roman"/>
              </w:rPr>
              <w:t xml:space="preserve"> </w:t>
            </w:r>
            <w:r w:rsidRPr="008F785C">
              <w:rPr>
                <w:rFonts w:ascii="Times New Roman" w:hAnsi="Times New Roman"/>
              </w:rPr>
              <w:t xml:space="preserve">Государственное автономное образовательное учреждение дополнительного </w:t>
            </w:r>
            <w:r w:rsidRPr="008F785C">
              <w:rPr>
                <w:rFonts w:ascii="Times New Roman" w:hAnsi="Times New Roman"/>
              </w:rPr>
              <w:br/>
              <w:t xml:space="preserve">профессионального образования Свердловской области  «Институт развития </w:t>
            </w:r>
            <w:r w:rsidRPr="008F785C">
              <w:rPr>
                <w:rFonts w:ascii="Times New Roman" w:hAnsi="Times New Roman"/>
              </w:rPr>
              <w:br/>
              <w:t>образования». – Екатеринбург: ГАОУ ДПО СО «ИРО», 2025. – 544 c.</w:t>
            </w:r>
          </w:p>
          <w:p w:rsidR="00BA6A60" w:rsidRPr="00C0053F" w:rsidRDefault="0089798E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8" w:history="1">
              <w:r w:rsidRPr="0089798E">
                <w:rPr>
                  <w:rStyle w:val="a4"/>
                  <w:rFonts w:eastAsia="Times New Roman"/>
                  <w:sz w:val="24"/>
                  <w:szCs w:val="24"/>
                </w:rPr>
                <w:t>https://docs.yandex.ru/docs/view?tm=1757645363&amp;tld=ru&amp;lang=ru&amp;name=CB4F1_compressed.pdf&amp;text=%D0%A1%D0%B1%D0%BE%D1%80%D0%BD%D0%B8%D0%BA%20%D0%BC%D0%B0%D1%82%D0%B5%D1%80%D0%B8%D0%B0%D0%BB%D0%BE%D0%B2%20%D0%BF%D0%BE%20%D1%84%D0%BE%D1%80%D0%BC%D0%B8%D1%80%D0%BE%D0%B2%D0%B0%D0%BD%D0%B8%D1%8E%20%D0%B8%20%D0%BE%D1%86%D0%B5%D0%BD%D0%BA%D0%B5%2</w:t>
              </w:r>
              <w:r w:rsidRPr="0089798E">
                <w:rPr>
                  <w:rStyle w:val="a4"/>
                  <w:rFonts w:eastAsia="Times New Roman"/>
                  <w:sz w:val="24"/>
                  <w:szCs w:val="24"/>
                </w:rPr>
                <w:lastRenderedPageBreak/>
                <w:t>0%D1%84%D1%83%D0%BD%D0%BA%D1%86%D0%B8%D0%BE%D0%BD%D0%B0%D0%BB%D1%8C%D0%BD%D0%BE%D0%B9%20%D0%B3%D1%80%D0%B0%D0%BC%D0%BE%D1%82%D0%BD%D0%BE%D1%81%D1%82%D0%B8%20%D0%BE%D0%B1%D1%83%D1%87%D0%B0%D1%8E%D1%89%D0%B8%D1%85%D1%81%D1%8F%20%2F%20%D0%90%D0%B2%D1%82%D0%BE%D1%80%D1%8B-%D1%81%D0%BE%D1%81%D1%82%D0%B0%D0%B2%D0%B8%D1%82%D0%B5%D0%BB%D0%B8%20%D0%A1</w:t>
              </w:r>
            </w:hyperlink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4852" w:type="dxa"/>
          </w:tcPr>
          <w:p w:rsidR="00BA6A60" w:rsidRDefault="00515767" w:rsidP="00D80C2E">
            <w:pPr>
              <w:ind w:left="14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Методический интенсив учителей информатики «Современная школа: перспективы» </w:t>
            </w:r>
            <w:r>
              <w:rPr>
                <w:lang w:bidi="ru-RU"/>
              </w:rPr>
              <w:br/>
              <w:t>Августовский  педсовет «Образование Нижнего Тагила: магистральные направления»</w:t>
            </w:r>
          </w:p>
          <w:p w:rsidR="00515767" w:rsidRDefault="005157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history="1">
              <w:r w:rsidRPr="00515767">
                <w:rPr>
                  <w:rStyle w:val="a4"/>
                  <w:rFonts w:eastAsia="Times New Roman"/>
                  <w:sz w:val="24"/>
                  <w:szCs w:val="24"/>
                </w:rPr>
                <w:t>Развитие инженерного и информационно-технологическикого образования в программах детского технопарка Кванториум»</w:t>
              </w:r>
            </w:hyperlink>
          </w:p>
          <w:p w:rsidR="00FE61F3" w:rsidRDefault="00FE61F3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61F3">
              <w:rPr>
                <w:rFonts w:eastAsia="Times New Roman"/>
                <w:color w:val="000000"/>
                <w:sz w:val="24"/>
                <w:szCs w:val="24"/>
              </w:rPr>
              <w:t>Региональный конкурс образовательных программ по выявлению, поддержке и сопровождению способностей обучающихся «Развиваем таланты!»</w:t>
            </w:r>
          </w:p>
          <w:p w:rsidR="00FE61F3" w:rsidRPr="00FE61F3" w:rsidRDefault="00FE61F3" w:rsidP="00FE61F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61F3">
              <w:rPr>
                <w:rFonts w:eastAsia="Times New Roman"/>
                <w:color w:val="000000"/>
                <w:sz w:val="24"/>
                <w:szCs w:val="24"/>
              </w:rPr>
              <w:t>ИРО СО, г. Екатеринбург, декабрь 2024 г.</w:t>
            </w:r>
            <w:r w:rsidRPr="00FE61F3">
              <w:rPr>
                <w:rFonts w:eastAsia="Times New Roman"/>
                <w:color w:val="000000"/>
                <w:sz w:val="24"/>
                <w:szCs w:val="24"/>
              </w:rPr>
              <w:tab/>
              <w:t>Зиннатова Э.Р.</w:t>
            </w:r>
          </w:p>
          <w:p w:rsidR="00FE61F3" w:rsidRPr="00C0053F" w:rsidRDefault="00FE61F3" w:rsidP="00FE61F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61F3">
              <w:rPr>
                <w:rFonts w:eastAsia="Times New Roman"/>
                <w:color w:val="000000"/>
                <w:sz w:val="24"/>
                <w:szCs w:val="24"/>
              </w:rPr>
              <w:tab/>
              <w:t>II место, публикация в сборнике ИРО</w:t>
            </w:r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852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в год</w:t>
            </w:r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Участие в проведении образовательных событий (вебинаров,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4852" w:type="dxa"/>
          </w:tcPr>
          <w:p w:rsidR="00BA6A60" w:rsidRDefault="0024577D" w:rsidP="00D80C2E">
            <w:pPr>
              <w:ind w:left="14"/>
              <w:jc w:val="both"/>
              <w:rPr>
                <w:rFonts w:eastAsia="Times New Roman"/>
              </w:rPr>
            </w:pPr>
            <w:r w:rsidRPr="006813BD">
              <w:rPr>
                <w:rFonts w:eastAsia="Times New Roman"/>
              </w:rPr>
              <w:t xml:space="preserve">Областной информационно-методический семинар-практикум «Основы работы с </w:t>
            </w:r>
            <w:r w:rsidRPr="006813BD">
              <w:rPr>
                <w:rFonts w:eastAsia="Times New Roman"/>
                <w:lang w:val="en-US"/>
              </w:rPr>
              <w:t>Dobot</w:t>
            </w:r>
            <w:r w:rsidRPr="006813BD">
              <w:rPr>
                <w:rFonts w:eastAsia="Times New Roman"/>
              </w:rPr>
              <w:t xml:space="preserve"> </w:t>
            </w:r>
            <w:r w:rsidRPr="006813BD">
              <w:rPr>
                <w:rFonts w:eastAsia="Times New Roman"/>
                <w:lang w:val="en-US"/>
              </w:rPr>
              <w:t>Magician</w:t>
            </w:r>
            <w:r w:rsidRPr="006813BD">
              <w:rPr>
                <w:rFonts w:eastAsia="Times New Roman"/>
              </w:rPr>
              <w:t>»</w:t>
            </w:r>
          </w:p>
          <w:p w:rsidR="0024577D" w:rsidRDefault="0024577D" w:rsidP="0024577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4577D">
              <w:rPr>
                <w:rFonts w:eastAsia="Times New Roman"/>
                <w:color w:val="000000"/>
                <w:sz w:val="24"/>
                <w:szCs w:val="24"/>
              </w:rPr>
              <w:t>26.03.2025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18.06.2025</w:t>
            </w:r>
          </w:p>
          <w:p w:rsidR="0024577D" w:rsidRPr="0024577D" w:rsidRDefault="0024577D" w:rsidP="0024577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4577D">
              <w:rPr>
                <w:rFonts w:eastAsia="Times New Roman"/>
                <w:color w:val="000000"/>
                <w:sz w:val="24"/>
                <w:szCs w:val="24"/>
              </w:rPr>
              <w:t>Заяц А.В.</w:t>
            </w:r>
          </w:p>
          <w:p w:rsidR="0024577D" w:rsidRPr="00C0053F" w:rsidRDefault="0024577D" w:rsidP="0024577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4577D">
              <w:rPr>
                <w:rFonts w:eastAsia="Times New Roman"/>
                <w:color w:val="000000"/>
                <w:sz w:val="24"/>
                <w:szCs w:val="24"/>
              </w:rPr>
              <w:t>Журавский Г.В.</w:t>
            </w:r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4852" w:type="dxa"/>
          </w:tcPr>
          <w:p w:rsidR="0024577D" w:rsidRPr="00F903F7" w:rsidRDefault="0024577D" w:rsidP="0024577D">
            <w:pPr>
              <w:shd w:val="clear" w:color="auto" w:fill="FFFFFF" w:themeFill="background1"/>
              <w:ind w:left="-851"/>
              <w:jc w:val="both"/>
              <w:rPr>
                <w:rFonts w:eastAsia="Times New Roman"/>
                <w:sz w:val="24"/>
                <w:szCs w:val="24"/>
              </w:rPr>
            </w:pPr>
            <w:r w:rsidRPr="00F903F7">
              <w:rPr>
                <w:rFonts w:eastAsia="Times New Roman"/>
                <w:sz w:val="24"/>
                <w:szCs w:val="24"/>
              </w:rPr>
              <w:t>Ендуткин И.Д., Зиннатова Э.Р. Противомикробный механизм действия берберина в отношении микрофлоры полости рта / Медицинское образование, наука, практика: Материалы X Международной научно-практической конференции молодых учёных и студентов [Электронный ресурс], Екатеринбург, 22-23 апреля 2025 г. - Екатеринбург: Изд- во УГМУ, 2025. – Том 2. – С. 1549-1552.</w:t>
            </w:r>
          </w:p>
          <w:p w:rsidR="0024577D" w:rsidRPr="00F903F7" w:rsidRDefault="0024577D" w:rsidP="0024577D">
            <w:pPr>
              <w:shd w:val="clear" w:color="auto" w:fill="FFFFFF" w:themeFill="background1"/>
              <w:ind w:left="-851"/>
              <w:jc w:val="both"/>
              <w:rPr>
                <w:rFonts w:eastAsia="Times New Roman"/>
                <w:sz w:val="24"/>
                <w:szCs w:val="24"/>
              </w:rPr>
            </w:pPr>
            <w:r w:rsidRPr="00F903F7">
              <w:rPr>
                <w:rFonts w:eastAsia="Times New Roman"/>
                <w:sz w:val="24"/>
                <w:szCs w:val="24"/>
              </w:rPr>
              <w:t>Королева В.Е., Зиннатова Э.Р. Действие растительных экстрактов на ферментативную активность слюны у подростков 16-17 лет / Медицинское образование, наука, практика: Материалы X Международной научно-практической конференции молодых учёных и студентов [Электронный ресурс], Екатеринбург, 22-23 апреля 2025 г. - Екатеринбург: Изд- во УГМУ, 2025. – Том 2. – С. 1571-1575.</w:t>
            </w:r>
          </w:p>
          <w:p w:rsidR="0024577D" w:rsidRPr="00F903F7" w:rsidRDefault="0024577D" w:rsidP="0024577D">
            <w:pPr>
              <w:shd w:val="clear" w:color="auto" w:fill="FFFFFF" w:themeFill="background1"/>
              <w:ind w:left="-851"/>
              <w:jc w:val="both"/>
              <w:rPr>
                <w:rFonts w:eastAsia="Times New Roman"/>
                <w:sz w:val="24"/>
                <w:szCs w:val="24"/>
              </w:rPr>
            </w:pPr>
            <w:r w:rsidRPr="00F903F7">
              <w:rPr>
                <w:rFonts w:eastAsia="Times New Roman"/>
                <w:sz w:val="24"/>
                <w:szCs w:val="24"/>
              </w:rPr>
              <w:lastRenderedPageBreak/>
              <w:t>Уткина Д.А., Зиннатова Э.Р. Фармакологические свойства плодов барбариса обыкновенного при различных способах хранения / Медицинское образование, наука, практика: Материалы X Международной научно-практической конференции молодых учёных и студентов [Электронный ресурс], Екатеринбург, 22-23 апреля 2025 г. - Екатеринбург: Изд- во УГМУ, 2025. – Том 2. – С. 1646-1650.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24577D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66" w:type="dxa"/>
          </w:tcPr>
          <w:p w:rsidR="00BA6A60" w:rsidRPr="00C0053F" w:rsidRDefault="00BA6A60" w:rsidP="00515767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</w:t>
            </w:r>
          </w:p>
        </w:tc>
        <w:tc>
          <w:tcPr>
            <w:tcW w:w="4852" w:type="dxa"/>
          </w:tcPr>
          <w:p w:rsidR="00BA6A60" w:rsidRDefault="00515767" w:rsidP="00D80C2E">
            <w:pPr>
              <w:ind w:left="14"/>
              <w:jc w:val="both"/>
              <w:rPr>
                <w:sz w:val="24"/>
                <w:szCs w:val="24"/>
              </w:rPr>
            </w:pPr>
            <w:r w:rsidRPr="00E40030">
              <w:rPr>
                <w:sz w:val="24"/>
                <w:szCs w:val="24"/>
              </w:rPr>
              <w:t>Организация и проведение гимназических соревнований по робототехнике среди групп учащихся Лаборатории робототехники</w:t>
            </w:r>
          </w:p>
          <w:p w:rsidR="00515767" w:rsidRDefault="00515767" w:rsidP="005157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Декабрь 2024г. -январь 2025 г.</w:t>
            </w:r>
          </w:p>
          <w:p w:rsidR="00515767" w:rsidRPr="00515767" w:rsidRDefault="00515767" w:rsidP="005157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15767">
              <w:rPr>
                <w:rFonts w:eastAsia="Times New Roman"/>
                <w:color w:val="000000"/>
                <w:sz w:val="24"/>
                <w:szCs w:val="24"/>
              </w:rPr>
              <w:tab/>
              <w:t>Гуляева Л.И.</w:t>
            </w:r>
          </w:p>
          <w:p w:rsidR="00515767" w:rsidRPr="00515767" w:rsidRDefault="00515767" w:rsidP="005157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15767">
              <w:rPr>
                <w:rFonts w:eastAsia="Times New Roman"/>
                <w:color w:val="000000"/>
                <w:sz w:val="24"/>
                <w:szCs w:val="24"/>
              </w:rPr>
              <w:t>Копанова А.В.</w:t>
            </w:r>
          </w:p>
          <w:p w:rsidR="00515767" w:rsidRPr="00C0053F" w:rsidRDefault="00515767" w:rsidP="005157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15767">
              <w:rPr>
                <w:rFonts w:eastAsia="Times New Roman"/>
                <w:color w:val="000000"/>
                <w:sz w:val="24"/>
                <w:szCs w:val="24"/>
              </w:rPr>
              <w:t>Журавский Г.В.</w:t>
            </w:r>
          </w:p>
        </w:tc>
      </w:tr>
      <w:tr w:rsidR="00BA6A60" w:rsidRPr="00C0053F" w:rsidTr="0024577D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6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4852" w:type="dxa"/>
          </w:tcPr>
          <w:p w:rsidR="00BA6A60" w:rsidRDefault="0010244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Результаты рейтинга школ </w:t>
            </w:r>
          </w:p>
          <w:p w:rsidR="0010244B" w:rsidRPr="00C0053F" w:rsidRDefault="0010244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0" w:history="1">
              <w:r w:rsidRPr="0010244B">
                <w:rPr>
                  <w:rStyle w:val="a4"/>
                  <w:rFonts w:eastAsia="Times New Roman"/>
                  <w:sz w:val="24"/>
                  <w:szCs w:val="24"/>
                </w:rPr>
                <w:t>https://raex-rr.com/education/school_regions/Sverdlovsk_region/2025/</w:t>
              </w:r>
            </w:hyperlink>
          </w:p>
        </w:tc>
      </w:tr>
      <w:tr w:rsidR="00BA6A60" w:rsidRPr="00C0053F" w:rsidTr="0024577D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4852" w:type="dxa"/>
          </w:tcPr>
          <w:p w:rsidR="00BA6A60" w:rsidRPr="00EA3441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рекомендации, пакет локальных нормативных актов, программы и т.п.)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C4"/>
    <w:rsid w:val="0010244B"/>
    <w:rsid w:val="001731DF"/>
    <w:rsid w:val="001B5426"/>
    <w:rsid w:val="00225418"/>
    <w:rsid w:val="0024577D"/>
    <w:rsid w:val="002F6FB5"/>
    <w:rsid w:val="00515767"/>
    <w:rsid w:val="0089798E"/>
    <w:rsid w:val="009D1290"/>
    <w:rsid w:val="00BA6A60"/>
    <w:rsid w:val="00CB07C4"/>
    <w:rsid w:val="00ED23A2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FB5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2457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24577D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9D12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FB5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2457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24577D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9D1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tm=1757645363&amp;tld=ru&amp;lang=ru&amp;name=CB4F1_compressed.pdf&amp;text=%D0%A1%D0%B1%D0%BE%D1%80%D0%BD%D0%B8%D0%BA%20%D0%BC%D0%B0%D1%82%D0%B5%D1%80%D0%B8%D0%B0%D0%BB%D0%BE%D0%B2%20%D0%BF%D0%BE%20%D1%84%D0%BE%D1%80%D0%BC%D0%B8%D1%80%D0%BE%D0%B2%D0%B0%D0%BD%D0%B8%D1%8E%20%D0%B8%20%D0%BE%D1%86%D0%B5%D0%BD%D0%BA%D0%B5%20%D1%84%D1%83%D0%BD%D0%BA%D1%86%D0%B8%D0%BE%D0%BD%D0%B0%D0%BB%D1%8C%D0%BD%D0%BE%D0%B9%20%D0%B3%D1%80%D0%B0%D0%BC%D0%BE%D1%82%D0%BD%D0%BE%D1%81%D1%82%D0%B8%20%D0%BE%D0%B1%D1%83%D1%87%D0%B0%D1%8E%D1%89%D0%B8%D1%85%D1%81%D1%8F%20%2F%20%D0%90%D0%B2%D1%82%D0%BE%D1%80%D1%8B-%D1%81%D0%BE%D1%81%D1%82%D0%B0%D0%B2%D0%B8%D1%82%D0%B5%D0%BB%D0%B8%20%D0%A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c1atgl.xn--p1ai/innovatsii/rip/824-rip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np.irro.ru/projects_education/2045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np.irro.ru/" TargetMode="External"/><Relationship Id="rId10" Type="http://schemas.openxmlformats.org/officeDocument/2006/relationships/hyperlink" Target="https://raex-rr.com/education/school_regions/Sverdlovsk_region/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77;&#1090;&#1088;%20&#1055;&#1086;&#1089;&#1090;&#1085;&#1080;&#1082;&#1086;&#1074;\AppData\Local\Temp\f255e408-4c2e-432d-aca9-a8ac58e1f940_Attachments_obrason@yandex.ru_2025-09-11_15-49-56%20(1).zip.940\&#1056;&#1072;&#1079;&#1074;&#1080;&#1090;&#1080;&#1077;%20&#1080;&#1085;&#1078;&#1077;&#1085;&#1077;&#1088;&#1085;&#1086;&#1075;&#1086;%20&#1080;%20&#1080;&#1085;&#1092;&#1086;&#1088;&#1084;&#1072;&#1094;&#1080;&#1086;&#1085;&#1085;&#1086;-&#1090;&#1077;&#1093;&#1085;&#1086;&#1083;&#1086;&#1075;&#1080;&#1095;&#1077;&#1089;&#1082;&#1080;&#1082;&#1086;&#1075;&#1086;%20&#1086;&#1073;&#1088;&#1072;&#1079;&#1086;&#1074;&#1072;&#1085;&#1080;&#1103;%20&#1074;%20&#1087;&#1088;&#1086;&#1075;&#1088;&#1072;&#1084;&#1084;&#1072;&#1093;%20&#1076;&#1077;&#1090;&#1089;&#1082;&#1086;&#1075;&#1086;%20&#1090;&#1077;&#1093;&#1085;&#1086;&#1087;&#1072;&#1088;&#1082;&#1072;%20&#1050;&#1074;&#1072;&#1085;&#1090;&#1086;&#1088;&#1080;&#1091;&#1084;&#1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RePack by Diakov</cp:lastModifiedBy>
  <cp:revision>2</cp:revision>
  <dcterms:created xsi:type="dcterms:W3CDTF">2025-09-12T04:52:00Z</dcterms:created>
  <dcterms:modified xsi:type="dcterms:W3CDTF">2025-09-12T04:52:00Z</dcterms:modified>
</cp:coreProperties>
</file>