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B54DD" w:rsidP="00883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4DD">
        <w:rPr>
          <w:rFonts w:ascii="Times New Roman" w:hAnsi="Times New Roman" w:cs="Times New Roman"/>
          <w:sz w:val="24"/>
          <w:szCs w:val="24"/>
        </w:rPr>
        <w:t>Сегодня учащиеся инженерн</w:t>
      </w:r>
      <w:r>
        <w:rPr>
          <w:rFonts w:ascii="Times New Roman" w:hAnsi="Times New Roman" w:cs="Times New Roman"/>
          <w:sz w:val="24"/>
          <w:szCs w:val="24"/>
        </w:rPr>
        <w:t>ых классов Лицея стали участник</w:t>
      </w:r>
      <w:r w:rsidRPr="006B54DD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конференции, которую провел специалист Управления профориентации,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довузовского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образования и набора студентов Уральского государственного горного университета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А.Цой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B54DD" w:rsidRDefault="006B54DD" w:rsidP="00883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Учащиеся   просмотрели видеоролик о направлениях подготовки на кажд</w:t>
      </w:r>
      <w:r w:rsidR="0088301C">
        <w:rPr>
          <w:rFonts w:ascii="Times New Roman" w:hAnsi="Times New Roman" w:cs="Times New Roman"/>
          <w:sz w:val="24"/>
          <w:szCs w:val="24"/>
        </w:rPr>
        <w:t>ом из  факультетов</w:t>
      </w:r>
      <w:r>
        <w:rPr>
          <w:rFonts w:ascii="Times New Roman" w:hAnsi="Times New Roman" w:cs="Times New Roman"/>
          <w:sz w:val="24"/>
          <w:szCs w:val="24"/>
        </w:rPr>
        <w:t xml:space="preserve"> ВУЗа: горно-механическом, горно-технологическом, инжен</w:t>
      </w:r>
      <w:r w:rsidR="0088301C">
        <w:rPr>
          <w:rFonts w:ascii="Times New Roman" w:hAnsi="Times New Roman" w:cs="Times New Roman"/>
          <w:sz w:val="24"/>
          <w:szCs w:val="24"/>
        </w:rPr>
        <w:t>ерно-экономическом, факультете</w:t>
      </w:r>
      <w:r>
        <w:rPr>
          <w:rFonts w:ascii="Times New Roman" w:hAnsi="Times New Roman" w:cs="Times New Roman"/>
          <w:sz w:val="24"/>
          <w:szCs w:val="24"/>
        </w:rPr>
        <w:t xml:space="preserve"> геологии и геофизики, факультете городского хозяйства</w:t>
      </w:r>
      <w:r w:rsidR="0088301C">
        <w:rPr>
          <w:rFonts w:ascii="Times New Roman" w:hAnsi="Times New Roman" w:cs="Times New Roman"/>
          <w:sz w:val="24"/>
          <w:szCs w:val="24"/>
        </w:rPr>
        <w:t>.</w:t>
      </w:r>
    </w:p>
    <w:p w:rsidR="0088301C" w:rsidRDefault="0088301C" w:rsidP="00883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ребята узнали о перечне предметов ЕГЭ, которые необходимо предъявить для поступления, о количестве бюджетных мест для зачисления в 2022 году, перечне документов и формах их подачи для поступления.  Особое внимание было уделено  созданным условиям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студентов,  мерам социальной поддержки, возможностям  дальнейшего трудоустройства.</w:t>
      </w:r>
    </w:p>
    <w:p w:rsidR="0088301C" w:rsidRPr="006B54DD" w:rsidRDefault="0088301C" w:rsidP="00883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подробную информацию о наиболее заинтересовавших школьников специальностях они могут поучить 26 марта в рамках проведения Дня открытых дверей УГГУ.</w:t>
      </w:r>
    </w:p>
    <w:sectPr w:rsidR="0088301C" w:rsidRPr="006B5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6B54DD"/>
    <w:rsid w:val="006B54DD"/>
    <w:rsid w:val="00883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2022-02-22T06:21:00Z</dcterms:created>
  <dcterms:modified xsi:type="dcterms:W3CDTF">2022-02-22T06:40:00Z</dcterms:modified>
</cp:coreProperties>
</file>