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19" w:rsidRDefault="00DE7A19" w:rsidP="00DE7A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 w:right="-14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Приложение 1</w:t>
      </w:r>
    </w:p>
    <w:p w:rsidR="00DE7A19" w:rsidRDefault="00DE7A19" w:rsidP="00DE7A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71" w:right="-143"/>
        <w:rPr>
          <w:rFonts w:ascii="Arial Narrow" w:eastAsia="Times New Roman" w:hAnsi="Arial Narrow"/>
          <w:b/>
          <w:sz w:val="24"/>
          <w:szCs w:val="24"/>
          <w:lang w:eastAsia="ru-RU"/>
        </w:rPr>
      </w:pPr>
      <w:r>
        <w:rPr>
          <w:rFonts w:ascii="Arial Narrow" w:hAnsi="Arial Narrow"/>
          <w:sz w:val="24"/>
          <w:szCs w:val="24"/>
        </w:rPr>
        <w:t xml:space="preserve"> к приказу от 31.08.2022г. №237</w:t>
      </w:r>
    </w:p>
    <w:p w:rsidR="00DE7A19" w:rsidRDefault="00DE7A19" w:rsidP="00DE7A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DE7A19" w:rsidRDefault="00DE7A19" w:rsidP="00DE7A19">
      <w:pPr>
        <w:spacing w:after="0" w:line="240" w:lineRule="auto"/>
        <w:ind w:right="-143" w:firstLine="284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План работы региональной инновационной площадки </w:t>
      </w:r>
    </w:p>
    <w:p w:rsidR="00DE7A19" w:rsidRDefault="00DE7A19" w:rsidP="00DE7A19">
      <w:pPr>
        <w:spacing w:after="0" w:line="240" w:lineRule="auto"/>
        <w:ind w:right="-143" w:firstLine="284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  <w:r>
        <w:rPr>
          <w:rFonts w:ascii="Arial Narrow" w:eastAsia="Times New Roman" w:hAnsi="Arial Narrow"/>
          <w:b/>
          <w:sz w:val="24"/>
          <w:szCs w:val="24"/>
          <w:lang w:eastAsia="ru-RU"/>
        </w:rPr>
        <w:t>на базе МБОУ СОШ №10 на 2022-2023 учебный год»</w:t>
      </w:r>
    </w:p>
    <w:p w:rsidR="00DE7A19" w:rsidRDefault="00DE7A19" w:rsidP="00DE7A19">
      <w:pPr>
        <w:autoSpaceDE w:val="0"/>
        <w:autoSpaceDN w:val="0"/>
        <w:adjustRightInd w:val="0"/>
        <w:spacing w:after="0" w:line="240" w:lineRule="auto"/>
        <w:ind w:right="-143"/>
        <w:jc w:val="both"/>
        <w:textAlignment w:val="center"/>
        <w:rPr>
          <w:rFonts w:ascii="Arial Narrow" w:eastAsia="Times New Roman" w:hAnsi="Arial Narrow"/>
          <w:color w:val="000000"/>
          <w:spacing w:val="-2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ru-RU"/>
        </w:rPr>
        <w:t xml:space="preserve">по теме </w:t>
      </w:r>
      <w:r>
        <w:rPr>
          <w:rFonts w:ascii="Arial Narrow" w:hAnsi="Arial Narrow"/>
          <w:sz w:val="24"/>
          <w:szCs w:val="24"/>
        </w:rPr>
        <w:t>«ПРОФЕССИОНАЛЬНЫЕ ПРОБЫ учащихся  – успешный старт в выборе профессии».</w:t>
      </w:r>
    </w:p>
    <w:p w:rsidR="00DE7A19" w:rsidRDefault="00DE7A19" w:rsidP="00DE7A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Arial Narrow" w:eastAsia="Times New Roman" w:hAnsi="Arial Narrow"/>
          <w:sz w:val="24"/>
          <w:szCs w:val="24"/>
          <w:lang w:eastAsia="ru-RU"/>
        </w:rPr>
      </w:pPr>
    </w:p>
    <w:p w:rsidR="00DE7A19" w:rsidRDefault="00DE7A19" w:rsidP="00DE7A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tbl>
      <w:tblPr>
        <w:tblW w:w="964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964"/>
        <w:gridCol w:w="2123"/>
        <w:gridCol w:w="1989"/>
      </w:tblGrid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Направление деятельности, мероприятия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4</w:t>
            </w:r>
          </w:p>
        </w:tc>
      </w:tr>
      <w:tr w:rsidR="00DE7A19" w:rsidTr="00DE7A19"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 w:rsidP="00C9510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Разработка нормативно-правовой, планирующей и учебно-методической документации</w:t>
            </w: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175"/>
              <w:jc w:val="both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Разработка плана работы РИП </w:t>
            </w:r>
          </w:p>
          <w:p w:rsidR="00DE7A19" w:rsidRDefault="00DE7A19">
            <w:pPr>
              <w:spacing w:after="0" w:line="240" w:lineRule="auto"/>
              <w:ind w:right="175"/>
              <w:jc w:val="both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на 2022/2023 учебный год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М.Ю./рабочая группа</w:t>
            </w: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Оформление договорных отношений между МБОУ СОШ №10 и участниками сетевого взаимодействия учреждениями среднего и высшего профессионального образования города Нижний Тагил, с ООО «Арсенал-НТ».</w:t>
            </w:r>
          </w:p>
          <w:p w:rsidR="00DE7A19" w:rsidRDefault="00DE7A19">
            <w:pPr>
              <w:spacing w:after="0" w:line="240" w:lineRule="auto"/>
              <w:ind w:right="175"/>
              <w:jc w:val="both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Директор 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Лекинская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Планирование процесса повышения квалификации педагогических работников ОУ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по направлениям инновационного проекта.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</w:t>
            </w: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1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Планирование диагностических исследований по теме реализации инновационного проекта (Приложение</w:t>
            </w:r>
            <w:proofErr w:type="gramStart"/>
            <w:r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Arial Narrow" w:hAnsi="Arial Narrow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сентябрь</w:t>
            </w: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Огнетова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А.В.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1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Разработка методических материалов уроков, занятий, дидактических материалов, направленных на профессиональное самоопределение, выбор профессии, развитие профессиональных компетенций в рамках освоения учебных предметов образовательных программ. 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Рабочая группа педагогов, педагог-психолог</w:t>
            </w: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Разработка результативных критериев и показателей эффективности профессиональных проб, контрольно-оценочных материалов и их апробация.</w:t>
            </w:r>
          </w:p>
          <w:p w:rsidR="00DE7A19" w:rsidRDefault="00DE7A19">
            <w:pPr>
              <w:spacing w:after="0" w:line="240" w:lineRule="auto"/>
              <w:ind w:right="175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Рабочая группа педагогов, педагог-психолог</w:t>
            </w: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Организация и проведение профессиональных проб учащихся</w:t>
            </w: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Проведение онлайн-проб на платформе 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«Билет в будущее», проведение </w:t>
            </w:r>
            <w:r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  <w:t>профессиональной пробы по компетенциям на базе учреждений среднего профессионального образования и высшего профессионального образования.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  <w:t>на базе МБОУ СОШ №10: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по компетенции фрезерные работы на станках с </w:t>
            </w:r>
            <w:r>
              <w:rPr>
                <w:rFonts w:ascii="Arial Narrow" w:hAnsi="Arial Narrow"/>
                <w:bCs/>
                <w:iCs/>
                <w:sz w:val="24"/>
                <w:szCs w:val="24"/>
              </w:rPr>
              <w:lastRenderedPageBreak/>
              <w:t>ЧПУ;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по компетенции токарные работы на станках с ЧПУ;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- апробация  и коррекция процессуальных и результативных критериев и показателей эффективности профессиональных проб, контрольно-оценочных материалов;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-организация профориентационной работы.</w:t>
            </w:r>
          </w:p>
          <w:p w:rsidR="00DE7A19" w:rsidRDefault="00DE7A19">
            <w:pPr>
              <w:spacing w:after="0" w:line="240" w:lineRule="auto"/>
              <w:ind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lastRenderedPageBreak/>
              <w:t>По графику мероприятий</w:t>
            </w: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lastRenderedPageBreak/>
              <w:t>Классные руководители, педагоги-навигаторы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Педагоги творческой группы, педагоги-наставники</w:t>
            </w: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0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 xml:space="preserve">Развитие материально-технической базы школы по созданию цифровой </w:t>
            </w:r>
            <w:proofErr w:type="gramStart"/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образовательный</w:t>
            </w:r>
            <w:proofErr w:type="gramEnd"/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 xml:space="preserve"> среды школы</w:t>
            </w: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keepNext/>
              <w:spacing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деятельности в рамках ЕВРАЗ-город друзей.</w:t>
            </w:r>
          </w:p>
          <w:p w:rsidR="00DE7A19" w:rsidRDefault="00DE7A19">
            <w:pPr>
              <w:keepNext/>
              <w:spacing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Договор о сотрудничестве  с ООО «Арсенал </w:t>
            </w:r>
            <w:proofErr w:type="gram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–Н</w:t>
            </w:r>
            <w:proofErr w:type="gram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Т»</w:t>
            </w: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, по приобретению технического оборудования компьютерный класс, 3</w:t>
            </w:r>
            <w:r>
              <w:rPr>
                <w:rFonts w:ascii="Arial Narrow" w:hAnsi="Arial Narrow"/>
                <w:bCs/>
                <w:iCs/>
                <w:sz w:val="24"/>
                <w:szCs w:val="24"/>
                <w:lang w:val="en-US"/>
              </w:rPr>
              <w:t>D</w:t>
            </w: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принтеры, токарные и фрезерный станки с ЧПУ</w:t>
            </w:r>
          </w:p>
          <w:p w:rsidR="00DE7A19" w:rsidRDefault="00DE7A19">
            <w:pPr>
              <w:spacing w:after="0" w:line="240" w:lineRule="auto"/>
              <w:ind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Ноябрь</w:t>
            </w: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Лекинская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Т.А.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Атапин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И.Г.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Ященко Я.В.</w:t>
            </w: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Повышение уровня профессиональной компетенции  педагогических работников  - участников инновационного проекта</w:t>
            </w: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Проведение в рамках постоянно-действующего семинара</w:t>
            </w: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, в соответствии с планом работы Муниципального ресурсного центра</w:t>
            </w: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«Реализация модели ФГОС СОО» с участием работодателей и специалистов среднего и высшего  профессионального образования:  конференций, семинаров, консультаций, открытых мероприятий (уроков, внеурочных занятий, образовательных туров, </w:t>
            </w:r>
            <w:proofErr w:type="spellStart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стажировочных</w:t>
            </w:r>
            <w:proofErr w:type="spellEnd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 площадок) по различной проблематике инновационного проекта.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Выявление лучших педагогических практик в рамках инновационного проекта. Проведение открытых мероприятий, участие в конкурсах профессионального мастерства.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Публикации педагогического опыта. 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 течение года в соответствии с планом мероприятий МРЦ города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УР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keepNext/>
              <w:spacing w:after="0" w:line="240" w:lineRule="auto"/>
              <w:ind w:left="180" w:right="175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Развитие проектных, инженерных, конструкторских, изобретательских и коммуникативных способностей школьников.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Реализация проектов по профессиональной ориентации,  развитие сетевого взаимодействия с профессиональным образовательным сообществом, </w:t>
            </w:r>
            <w:proofErr w:type="gramStart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-о</w:t>
            </w:r>
            <w:proofErr w:type="gramEnd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рганизация участия в чемпионате профессионального мастерства</w:t>
            </w:r>
            <w:r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  <w:lang w:val="en-US"/>
              </w:rPr>
              <w:t>WorldSkills</w:t>
            </w:r>
            <w:proofErr w:type="spellEnd"/>
            <w:r w:rsidRPr="00DE7A19"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  <w:lang w:val="en-US"/>
              </w:rPr>
              <w:t>Russia</w:t>
            </w:r>
            <w:r>
              <w:rPr>
                <w:rFonts w:ascii="Arial Narrow" w:hAnsi="Arial Narrow"/>
                <w:bCs/>
                <w:iCs/>
                <w:color w:val="000000" w:themeColor="text1"/>
                <w:sz w:val="24"/>
                <w:szCs w:val="24"/>
              </w:rPr>
              <w:t xml:space="preserve"> (возрастная группа юниоры).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kern w:val="36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П</w:t>
            </w:r>
            <w:r>
              <w:rPr>
                <w:rFonts w:ascii="Arial Narrow" w:hAnsi="Arial Narrow"/>
                <w:bCs/>
                <w:sz w:val="24"/>
                <w:szCs w:val="24"/>
                <w:lang w:val="x-none"/>
              </w:rPr>
              <w:t>оддержка научно-исследовательской работы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и проектной деятельности</w:t>
            </w:r>
            <w:r>
              <w:rPr>
                <w:rFonts w:ascii="Arial Narrow" w:hAnsi="Arial Narrow"/>
                <w:bCs/>
                <w:sz w:val="24"/>
                <w:szCs w:val="24"/>
                <w:lang w:val="x-none"/>
              </w:rPr>
              <w:t xml:space="preserve"> учащихся и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учителей</w:t>
            </w:r>
            <w:r>
              <w:rPr>
                <w:rFonts w:ascii="Arial Narrow" w:hAnsi="Arial Narrow"/>
                <w:bCs/>
                <w:kern w:val="36"/>
                <w:sz w:val="24"/>
                <w:szCs w:val="24"/>
              </w:rPr>
              <w:t xml:space="preserve"> – участие во всероссийских предметных </w:t>
            </w:r>
            <w:r>
              <w:rPr>
                <w:rFonts w:ascii="Arial Narrow" w:hAnsi="Arial Narrow"/>
                <w:bCs/>
                <w:kern w:val="36"/>
                <w:sz w:val="24"/>
                <w:szCs w:val="24"/>
              </w:rPr>
              <w:lastRenderedPageBreak/>
              <w:t>олимпиадах, в городской научно-практической конференции учащихся с 1-11 класс.</w:t>
            </w:r>
          </w:p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kern w:val="36"/>
                <w:sz w:val="24"/>
                <w:szCs w:val="24"/>
              </w:rPr>
              <w:t>Городской выставке декоративно-прикладного и технического творчества учащихся и молодежи.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Зам директора по УР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М.Ю.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Шпакович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Н.Л.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по ВР Пашкова Е.Г.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Педагоги </w:t>
            </w: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lastRenderedPageBreak/>
              <w:t>творческой группы, педагоги-наставники</w:t>
            </w:r>
          </w:p>
        </w:tc>
      </w:tr>
      <w:tr w:rsidR="00DE7A19" w:rsidTr="00DE7A19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keepNext/>
              <w:spacing w:after="0" w:line="240" w:lineRule="auto"/>
              <w:ind w:right="175"/>
              <w:jc w:val="both"/>
              <w:rPr>
                <w:rFonts w:ascii="Arial Narrow" w:hAnsi="Arial Narrow"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Cs/>
                <w:iCs/>
                <w:sz w:val="24"/>
                <w:szCs w:val="24"/>
              </w:rPr>
              <w:t xml:space="preserve">Участие в проекте «ЕВРАЗ: люди будущего» и креативным кластером </w:t>
            </w:r>
            <w:proofErr w:type="spellStart"/>
            <w:r>
              <w:rPr>
                <w:rFonts w:ascii="Arial Narrow" w:hAnsi="Arial Narrow"/>
                <w:bCs/>
                <w:iCs/>
                <w:sz w:val="24"/>
                <w:szCs w:val="24"/>
                <w:lang w:val="en-US"/>
              </w:rPr>
              <w:t>Samorodok</w:t>
            </w:r>
            <w:proofErr w:type="spellEnd"/>
            <w:r>
              <w:rPr>
                <w:rFonts w:ascii="Arial Narrow" w:hAnsi="Arial Narrow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right="-143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В течение года в соответствии с планом и графиком занятий</w:t>
            </w: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Шушарина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М.Ю.,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Тихонькова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Ю.А.</w:t>
            </w:r>
          </w:p>
          <w:p w:rsidR="00DE7A19" w:rsidRDefault="00DE7A19">
            <w:pPr>
              <w:spacing w:after="0" w:line="240" w:lineRule="auto"/>
              <w:ind w:left="180" w:right="175"/>
              <w:jc w:val="center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Семенова Е.А.</w:t>
            </w:r>
          </w:p>
        </w:tc>
      </w:tr>
    </w:tbl>
    <w:p w:rsidR="00DE7A19" w:rsidRDefault="00DE7A19" w:rsidP="00DE7A19">
      <w:pPr>
        <w:widowControl w:val="0"/>
        <w:autoSpaceDE w:val="0"/>
        <w:autoSpaceDN w:val="0"/>
        <w:spacing w:before="73" w:after="0" w:line="240" w:lineRule="auto"/>
        <w:ind w:right="606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E7A19" w:rsidRDefault="00DE7A19" w:rsidP="00DE7A19">
      <w:pPr>
        <w:widowControl w:val="0"/>
        <w:autoSpaceDE w:val="0"/>
        <w:autoSpaceDN w:val="0"/>
        <w:spacing w:before="73" w:after="0" w:line="240" w:lineRule="auto"/>
        <w:ind w:right="606"/>
        <w:jc w:val="right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Приложение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proofErr w:type="gramEnd"/>
    </w:p>
    <w:p w:rsidR="00DE7A19" w:rsidRDefault="00DE7A19" w:rsidP="00DE7A19">
      <w:pPr>
        <w:widowControl w:val="0"/>
        <w:autoSpaceDE w:val="0"/>
        <w:autoSpaceDN w:val="0"/>
        <w:spacing w:before="73" w:after="0" w:line="240" w:lineRule="auto"/>
        <w:ind w:right="606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Диагностический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инструментарий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для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учащихся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9-11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классов.</w:t>
      </w:r>
    </w:p>
    <w:p w:rsidR="00DE7A19" w:rsidRDefault="00DE7A19" w:rsidP="00DE7A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E7A19" w:rsidRDefault="00DE7A19" w:rsidP="00DE7A19">
      <w:pPr>
        <w:widowControl w:val="0"/>
        <w:autoSpaceDE w:val="0"/>
        <w:autoSpaceDN w:val="0"/>
        <w:spacing w:before="1" w:after="0" w:line="240" w:lineRule="auto"/>
        <w:ind w:left="242" w:right="86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Цель диагностической работы: </w:t>
      </w:r>
      <w:r>
        <w:rPr>
          <w:rFonts w:ascii="Times New Roman" w:eastAsia="Times New Roman" w:hAnsi="Times New Roman"/>
          <w:sz w:val="24"/>
        </w:rPr>
        <w:t>определить профориентационную наклонность и личные</w:t>
      </w:r>
      <w:r>
        <w:rPr>
          <w:rFonts w:ascii="Times New Roman" w:eastAsia="Times New Roman" w:hAnsi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особенности</w:t>
      </w:r>
      <w:r>
        <w:rPr>
          <w:rFonts w:ascii="Times New Roman" w:eastAsia="Times New Roman" w:hAnsi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определении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профессии.</w:t>
      </w:r>
    </w:p>
    <w:p w:rsidR="00DE7A19" w:rsidRDefault="00DE7A19" w:rsidP="00DE7A19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212"/>
        <w:gridCol w:w="2226"/>
        <w:gridCol w:w="2213"/>
        <w:gridCol w:w="2212"/>
      </w:tblGrid>
      <w:tr w:rsidR="00DE7A19" w:rsidTr="00DE7A19">
        <w:trPr>
          <w:trHeight w:val="277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before="1" w:line="256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spacing w:before="1" w:line="256" w:lineRule="exact"/>
              <w:ind w:left="165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Вид</w:t>
            </w:r>
            <w:proofErr w:type="spellEnd"/>
            <w:r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диагностики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before="1" w:line="256" w:lineRule="exact"/>
              <w:ind w:left="802" w:right="80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Цель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before="1" w:line="256" w:lineRule="exact"/>
              <w:ind w:left="55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Методика</w:t>
            </w:r>
            <w:proofErr w:type="spellEnd"/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DE7A19" w:rsidRDefault="00DE7A19">
            <w:pPr>
              <w:spacing w:before="1" w:line="256" w:lineRule="exact"/>
              <w:ind w:left="180" w:right="17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Автор</w:t>
            </w:r>
            <w:proofErr w:type="spellEnd"/>
          </w:p>
        </w:tc>
      </w:tr>
      <w:tr w:rsidR="00DE7A19" w:rsidTr="00DE7A19">
        <w:trPr>
          <w:trHeight w:val="855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5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ind w:left="117" w:right="144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Дифференциально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диагностический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опросник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ind w:left="111" w:righ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наклонностей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5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ДДО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DE7A19" w:rsidRDefault="00DE7A19">
            <w:pPr>
              <w:spacing w:line="275" w:lineRule="exact"/>
              <w:ind w:left="181" w:right="17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Е.А.Климов</w:t>
            </w:r>
            <w:proofErr w:type="spellEnd"/>
          </w:p>
        </w:tc>
      </w:tr>
      <w:tr w:rsidR="00DE7A19" w:rsidTr="00DE7A19">
        <w:trPr>
          <w:trHeight w:val="1658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before="1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Pr="00DE7A19" w:rsidRDefault="00DE7A19">
            <w:pPr>
              <w:spacing w:before="1"/>
              <w:ind w:left="11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Методика по</w:t>
            </w:r>
            <w:r w:rsidRPr="00DE7A19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изучению</w:t>
            </w:r>
            <w:r w:rsidRPr="00DE7A19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склонностей</w:t>
            </w:r>
            <w:r w:rsidRPr="00DE7A19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личности</w:t>
            </w:r>
            <w:r w:rsidRPr="00DE7A1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</w:p>
          <w:p w:rsidR="00DE7A19" w:rsidRDefault="00DE7A19">
            <w:pPr>
              <w:spacing w:line="276" w:lineRule="exact"/>
              <w:ind w:left="117" w:right="98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различным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сферам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проф.деятельности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before="1"/>
              <w:ind w:left="111" w:righ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наклонностей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Pr="00DE7A19" w:rsidRDefault="00DE7A19">
            <w:pPr>
              <w:spacing w:before="1"/>
              <w:ind w:left="117" w:right="10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Склонностей</w:t>
            </w:r>
            <w:r w:rsidRPr="00DE7A19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личности к</w:t>
            </w:r>
            <w:r w:rsidRPr="00DE7A19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различным сферам</w:t>
            </w:r>
            <w:r w:rsidRPr="00DE7A19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E7A19">
              <w:rPr>
                <w:rFonts w:ascii="Times New Roman" w:eastAsia="Times New Roman" w:hAnsi="Times New Roman"/>
                <w:sz w:val="24"/>
                <w:lang w:val="ru-RU"/>
              </w:rPr>
              <w:t>проф.деятельности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DE7A19" w:rsidRDefault="00DE7A19">
            <w:pPr>
              <w:spacing w:before="1"/>
              <w:ind w:left="179" w:right="17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Л.А.Йовайши</w:t>
            </w:r>
            <w:proofErr w:type="spellEnd"/>
          </w:p>
        </w:tc>
      </w:tr>
      <w:tr w:rsidR="00DE7A19" w:rsidTr="00DE7A19">
        <w:trPr>
          <w:trHeight w:val="827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5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ind w:left="117" w:righ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Карта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интересов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»</w:t>
            </w:r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модификация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6" w:lineRule="exact"/>
              <w:ind w:left="111" w:righ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наклонностей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5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Карта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интересов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DE7A19" w:rsidRDefault="00DE7A19">
            <w:pPr>
              <w:spacing w:line="275" w:lineRule="exact"/>
              <w:ind w:left="182" w:right="17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О.Г.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Филимонова</w:t>
            </w:r>
            <w:proofErr w:type="spellEnd"/>
          </w:p>
        </w:tc>
      </w:tr>
      <w:tr w:rsidR="00DE7A19" w:rsidTr="00DE7A19">
        <w:trPr>
          <w:trHeight w:val="826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4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spacing w:line="276" w:lineRule="exact"/>
              <w:ind w:left="117" w:right="133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Опросник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готовности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6" w:lineRule="exact"/>
              <w:ind w:left="111" w:righ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наклонностей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7A19" w:rsidRDefault="00DE7A1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DE7A19" w:rsidRDefault="00DE7A19">
            <w:pPr>
              <w:spacing w:line="274" w:lineRule="exact"/>
              <w:ind w:left="179" w:right="17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Л.Н.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Кабардова</w:t>
            </w:r>
            <w:proofErr w:type="spellEnd"/>
          </w:p>
        </w:tc>
      </w:tr>
      <w:tr w:rsidR="00DE7A19" w:rsidTr="00DE7A19">
        <w:trPr>
          <w:trHeight w:val="827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3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spacing w:line="276" w:lineRule="exact"/>
              <w:ind w:left="117" w:right="282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Самооценка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</w:rPr>
              <w:t>Индивидуальных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склонностей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6" w:lineRule="exact"/>
              <w:ind w:left="111" w:righ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наклонностей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3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(СИО)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E7A19" w:rsidRDefault="00DE7A1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E7A19" w:rsidTr="00DE7A19">
        <w:trPr>
          <w:trHeight w:val="827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5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spacing w:line="276" w:lineRule="exact"/>
              <w:ind w:left="117" w:right="204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Направленность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в</w:t>
            </w:r>
            <w:r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интересах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личности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DE7A19" w:rsidRDefault="00DE7A1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7A19" w:rsidRDefault="00DE7A1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E7A19" w:rsidRDefault="00DE7A1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E7A19" w:rsidTr="00DE7A19">
        <w:trPr>
          <w:trHeight w:val="827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4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spacing w:line="274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Методика</w:t>
            </w:r>
            <w:proofErr w:type="spellEnd"/>
          </w:p>
          <w:p w:rsidR="00DE7A19" w:rsidRDefault="00DE7A19">
            <w:pPr>
              <w:spacing w:line="270" w:lineRule="atLeast"/>
              <w:ind w:left="117" w:right="50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Определение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темперамента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6" w:lineRule="exact"/>
              <w:ind w:left="111" w:right="632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Исследование</w:t>
            </w:r>
            <w:proofErr w:type="spellEnd"/>
            <w:r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личностных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особенностей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ind w:left="117" w:right="513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Определение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темперамента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DE7A19" w:rsidRDefault="00DE7A19">
            <w:pPr>
              <w:spacing w:line="274" w:lineRule="exact"/>
              <w:ind w:left="180" w:right="17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М.В.</w:t>
            </w:r>
            <w:r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Белова</w:t>
            </w:r>
            <w:proofErr w:type="spellEnd"/>
          </w:p>
        </w:tc>
      </w:tr>
      <w:tr w:rsidR="00DE7A19" w:rsidTr="00DE7A19">
        <w:trPr>
          <w:trHeight w:val="828"/>
        </w:trPr>
        <w:tc>
          <w:tcPr>
            <w:tcW w:w="4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4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hideMark/>
          </w:tcPr>
          <w:p w:rsidR="00DE7A19" w:rsidRDefault="00DE7A19">
            <w:pPr>
              <w:ind w:left="117" w:right="9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ВАК-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опросник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подростков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6" w:lineRule="exact"/>
              <w:ind w:left="111" w:right="632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Исследование</w:t>
            </w:r>
            <w:proofErr w:type="spellEnd"/>
            <w:r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личностных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особенностей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7A19" w:rsidRDefault="00DE7A19">
            <w:pPr>
              <w:spacing w:line="274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ВАК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DE7A19" w:rsidRDefault="00DE7A19">
            <w:pPr>
              <w:spacing w:line="274" w:lineRule="exact"/>
              <w:ind w:left="181" w:right="17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В.А.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Ананьев</w:t>
            </w:r>
            <w:proofErr w:type="spellEnd"/>
          </w:p>
        </w:tc>
      </w:tr>
    </w:tbl>
    <w:p w:rsidR="00DE7A19" w:rsidRDefault="00DE7A19" w:rsidP="00DE7A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-143"/>
        <w:rPr>
          <w:rFonts w:ascii="Arial Narrow" w:hAnsi="Arial Narrow"/>
          <w:sz w:val="24"/>
          <w:szCs w:val="24"/>
        </w:rPr>
      </w:pPr>
    </w:p>
    <w:p w:rsidR="004655CC" w:rsidRDefault="004655CC">
      <w:bookmarkStart w:id="0" w:name="_GoBack"/>
      <w:bookmarkEnd w:id="0"/>
    </w:p>
    <w:sectPr w:rsidR="0046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6D2B"/>
    <w:multiLevelType w:val="hybridMultilevel"/>
    <w:tmpl w:val="8102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F8"/>
    <w:rsid w:val="004655CC"/>
    <w:rsid w:val="007E03F8"/>
    <w:rsid w:val="00D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19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DE7A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19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DE7A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</dc:creator>
  <cp:keywords/>
  <dc:description/>
  <cp:lastModifiedBy>Марина Юрьевна</cp:lastModifiedBy>
  <cp:revision>2</cp:revision>
  <dcterms:created xsi:type="dcterms:W3CDTF">2022-12-03T06:06:00Z</dcterms:created>
  <dcterms:modified xsi:type="dcterms:W3CDTF">2022-12-03T06:06:00Z</dcterms:modified>
</cp:coreProperties>
</file>